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/>
        <w:jc w:val="center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36"/>
          <w:szCs w:val="36"/>
          <w:bdr w:val="none" w:sz="0" w:space="0" w:color="auto"/>
        </w:rPr>
        <w:t>嘉兴市秀水教育集团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/>
        <w:jc w:val="center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36"/>
          <w:szCs w:val="36"/>
          <w:bdr w:val="none" w:sz="0" w:space="0" w:color="auto"/>
        </w:rPr>
        <w:t>2020年招聘教师公告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64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32"/>
          <w:szCs w:val="32"/>
          <w:bdr w:val="none" w:sz="0" w:space="0" w:color="auto"/>
        </w:rPr>
        <w:t>嘉</w:t>
      </w: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兴市秀水教育集团下属有嘉兴市秀</w:t>
      </w:r>
      <w:proofErr w:type="gramStart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水经济</w:t>
      </w:r>
      <w:proofErr w:type="gramEnd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信息专修学院、嘉兴市秀水高级中学、嘉兴市秀水中等专业学校。秀水教育集团共有在校生11000余名，其中高中部拥有40个教学班、1700多名在校学生，大专、中专有9300多名在校学生。秀水中专以“办优、办特、办新”为办学理念，以“爱心、严管、优出”为治校方针，实施“质量立校、品牌兴校、管理强校”的发展战略，逐步打造成为“面向市场、服务地区、重在素质、不断创新”具有鲜明特色的新颖学校。学校在职教师待遇优厚，（五险</w:t>
      </w:r>
      <w:proofErr w:type="gramStart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一</w:t>
      </w:r>
      <w:proofErr w:type="gramEnd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金参照公办学校实行，享受事业单位医疗保险待遇，另有丰厚的课时津贴），根据学校教育教学发展需求，现面向社会诚聘优秀教师。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一、本次招聘岗位和计划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本次中专公开招聘岗位11个、招聘教师11名。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420"/>
        <w:gridCol w:w="2123"/>
        <w:gridCol w:w="1465"/>
        <w:gridCol w:w="1706"/>
      </w:tblGrid>
      <w:tr w:rsidR="006A6A4D" w:rsidRPr="006A6A4D" w:rsidTr="006A6A4D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b/>
                <w:bCs/>
                <w:color w:val="555555"/>
                <w:sz w:val="24"/>
                <w:szCs w:val="24"/>
                <w:bdr w:val="none" w:sz="0" w:space="0" w:color="auto"/>
              </w:rPr>
              <w:t>招聘岗位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b/>
                <w:bCs/>
                <w:color w:val="555555"/>
                <w:sz w:val="24"/>
                <w:szCs w:val="24"/>
                <w:bdr w:val="none" w:sz="0" w:space="0" w:color="auto"/>
              </w:rPr>
              <w:t>招聘人数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b/>
                <w:bCs/>
                <w:color w:val="555555"/>
                <w:sz w:val="24"/>
                <w:szCs w:val="24"/>
                <w:bdr w:val="none" w:sz="0" w:space="0" w:color="auto"/>
              </w:rPr>
              <w:t>所需专业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b/>
                <w:bCs/>
                <w:color w:val="555555"/>
                <w:sz w:val="24"/>
                <w:szCs w:val="24"/>
                <w:bdr w:val="none" w:sz="0" w:space="0" w:color="auto"/>
              </w:rPr>
              <w:t>学历/学位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b/>
                <w:bCs/>
                <w:color w:val="555555"/>
                <w:sz w:val="24"/>
                <w:szCs w:val="24"/>
                <w:bdr w:val="none" w:sz="0" w:space="0" w:color="auto"/>
              </w:rPr>
              <w:t>其他要求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电气自动化教师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电气工程及其自动化、电气工程与智能控制、自动化/电气工程、控制科学与工程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熟练掌握PLC和单片机知识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会展服务与管理教师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会展艺术与技术、视觉传达设计、环境艺术设计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电子商务专业教师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电子商务、艺术设计学、视觉传达设计、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熟练使用</w:t>
            </w:r>
            <w:proofErr w:type="spellStart"/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maya</w:t>
            </w:r>
            <w:proofErr w:type="spellEnd"/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、3Dmax等软件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lastRenderedPageBreak/>
              <w:t>企业管理专业教师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工商管理、人力资源管理、国民经济管理、商务经济学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键盘专业教师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学前教育、音乐学、音乐表演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擅长钢琴弹奏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工业设计专业教师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工业设计、产品设计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计算机专业教师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网络工程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擅长网络安全、</w:t>
            </w:r>
            <w:proofErr w:type="gramStart"/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云技术</w:t>
            </w:r>
            <w:proofErr w:type="gramEnd"/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航空服务专业教师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旅游管理与服务教育（本科）、空中乘务（专科）、航空服务（专科）、民航运输（专科）、民航商务（专科）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专科及以上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有空</w:t>
            </w:r>
            <w:proofErr w:type="gramStart"/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乘服务</w:t>
            </w:r>
            <w:proofErr w:type="gramEnd"/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工作经验者优先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会计专业教师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会计学、财务管理、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学科教学（语文）、 语言学及应用语言学、 汉语言文学、中国现当代文学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  <w:tr w:rsidR="006A6A4D" w:rsidRPr="006A6A4D" w:rsidTr="006A6A4D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学科教学（英语）、英语、英语语言文学、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仿宋" w:eastAsia="仿宋" w:hAnsi="仿宋" w:cs="宋体" w:hint="eastAsia"/>
                <w:color w:val="333333"/>
                <w:sz w:val="21"/>
                <w:szCs w:val="21"/>
                <w:bdr w:val="none" w:sz="0" w:space="0" w:color="auto"/>
              </w:rPr>
              <w:t>本科及以上/学士及以上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4D" w:rsidRPr="006A6A4D" w:rsidRDefault="006A6A4D" w:rsidP="006A6A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" w:eastAsia="宋体" w:hAnsi="宋体" w:cs="宋体"/>
                <w:color w:val="333333"/>
                <w:sz w:val="21"/>
                <w:szCs w:val="21"/>
                <w:bdr w:val="none" w:sz="0" w:space="0" w:color="auto"/>
              </w:rPr>
            </w:pPr>
            <w:r w:rsidRPr="006A6A4D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/>
              </w:rPr>
              <w:t> </w:t>
            </w:r>
          </w:p>
        </w:tc>
      </w:tr>
    </w:tbl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21"/>
          <w:szCs w:val="21"/>
          <w:bdr w:val="none" w:sz="0" w:space="0" w:color="auto"/>
        </w:rPr>
        <w:t> 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1.热爱基础教育事业，乐于教书育人。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2.身体条件良好，适应教育教学工作要求，无不良嗜好。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3.善于合作，乐于沟通，思维逻辑清楚，口头和文字表达能力强。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4.具有全日制师范类大学及综合类大学本科及以上学历</w:t>
      </w:r>
      <w:r w:rsidR="00193827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（航空专业大专及以上学历）</w:t>
      </w: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5.具有国家英语四、六级等级证书,能熟练使用计算机。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lastRenderedPageBreak/>
        <w:t>6.</w:t>
      </w:r>
      <w:r w:rsidR="00193827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 xml:space="preserve">因疫情暂没取得资格证书和相关水平证书的被录用的可以先上岗，在国家相关部门开考后二年里取得 </w:t>
      </w:r>
      <w:r w:rsidR="009A42B1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。</w:t>
      </w:r>
      <w:bookmarkStart w:id="0" w:name="_GoBack"/>
      <w:bookmarkEnd w:id="0"/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7.在职教师或有企事业单位工作经验的年龄在35周岁以下（1985年1月1日之后出生）。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8. 同等条件下，获得县级及以上荣誉或取得中级以上专业技术职务的教师优先；大学优秀毕业生、拥有</w:t>
      </w:r>
      <w:proofErr w:type="gramStart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优质学校</w:t>
      </w:r>
      <w:proofErr w:type="gramEnd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实习经历者或企业工作经验者优先；中专专业课有实践经验的优先。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三、招聘程序和办法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1.凡应聘者需准备本人自荐书，简历(载明联系电话)、各科学习成绩、各类证书(含身份证、学历(位)证书、资格证书、职称证书、获奖证书等)复印件各一份，免冠近照一张，将个人简历邮寄至嘉兴市文博路549号嘉兴市秀</w:t>
      </w:r>
      <w:proofErr w:type="gramStart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水经济</w:t>
      </w:r>
      <w:proofErr w:type="gramEnd"/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信息专修学院办公室或发送至学校公共邮箱：</w:t>
      </w:r>
      <w:hyperlink r:id="rId5" w:history="1">
        <w:r w:rsidRPr="006A6A4D">
          <w:rPr>
            <w:rFonts w:ascii="华文仿宋" w:eastAsia="华文仿宋" w:hAnsi="宋体" w:cs="宋体" w:hint="eastAsia"/>
            <w:color w:val="0563C1"/>
            <w:sz w:val="28"/>
            <w:u w:val="single"/>
            <w:bdr w:val="none" w:sz="0" w:space="0" w:color="auto"/>
          </w:rPr>
          <w:t>jxxs0573@163.com</w:t>
        </w:r>
      </w:hyperlink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。简历收取截至2020年6月30日。推荐资料恕不退还。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2.经资格初审合格者，由学校通知应聘者来校参加笔试。笔试通过者，由学校组成专家进行面试和试讲后，确定体检、考察人员。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3.学校组织开展体检、考察工作，应聘人员在体检、考察环节出现不合格的，不予录用。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5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四、联系方式：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lastRenderedPageBreak/>
        <w:t xml:space="preserve">　　地址：嘉兴市文博路549号学院行政楼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 xml:space="preserve">　　邮编：314036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 xml:space="preserve">　　联系电话：0573-82621957 </w:t>
      </w: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  </w:t>
      </w:r>
      <w:r w:rsidRPr="006A6A4D">
        <w:rPr>
          <w:rFonts w:ascii="华文仿宋" w:eastAsia="华文仿宋" w:hAnsi="宋体" w:cs="宋体" w:hint="eastAsia"/>
          <w:color w:val="333333"/>
          <w:sz w:val="28"/>
          <w:szCs w:val="28"/>
          <w:bdr w:val="none" w:sz="0" w:space="0" w:color="auto"/>
        </w:rPr>
        <w:t>82601305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/>
        </w:rPr>
        <w:t xml:space="preserve">　　联系人：童老师  张老师   金老师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/>
        </w:rPr>
        <w:t xml:space="preserve">　　邮箱：jxxs0573@163.com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21"/>
          <w:szCs w:val="21"/>
          <w:bdr w:val="none" w:sz="0" w:space="0" w:color="auto"/>
        </w:rPr>
        <w:t> </w:t>
      </w:r>
    </w:p>
    <w:p w:rsidR="006A6A4D" w:rsidRPr="006A6A4D" w:rsidRDefault="006A6A4D" w:rsidP="006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520" w:lineRule="atLeast"/>
        <w:ind w:firstLine="4060"/>
        <w:jc w:val="left"/>
        <w:rPr>
          <w:rFonts w:ascii="宋体" w:eastAsia="宋体" w:hAnsi="宋体" w:cs="宋体"/>
          <w:color w:val="333333"/>
          <w:sz w:val="21"/>
          <w:szCs w:val="21"/>
          <w:bdr w:val="none" w:sz="0" w:space="0" w:color="auto"/>
        </w:rPr>
      </w:pPr>
      <w:r w:rsidRPr="006A6A4D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/>
        </w:rPr>
        <w:t>2020年5月6日</w:t>
      </w:r>
    </w:p>
    <w:p w:rsidR="00B32DE0" w:rsidRDefault="00B32DE0"/>
    <w:sectPr w:rsidR="00B32DE0" w:rsidSect="00B3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skerville SemiBold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A4D"/>
    <w:rsid w:val="00193827"/>
    <w:rsid w:val="006825B5"/>
    <w:rsid w:val="006A6A4D"/>
    <w:rsid w:val="009A42B1"/>
    <w:rsid w:val="00B32DE0"/>
    <w:rsid w:val="00BC1BB8"/>
    <w:rsid w:val="00D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D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1BB8"/>
    <w:pPr>
      <w:keepNext/>
      <w:keepLines/>
      <w:widowControl/>
      <w:spacing w:before="340" w:after="330" w:line="578" w:lineRule="auto"/>
      <w:jc w:val="left"/>
      <w:outlineLvl w:val="0"/>
    </w:pPr>
    <w:rPr>
      <w:rFonts w:ascii="Baskerville" w:eastAsia="Arial Unicode MS" w:hAnsi="Baskerville" w:cs="Arial Unicode MS"/>
      <w:b/>
      <w:bCs/>
      <w:color w:val="222222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1BB8"/>
    <w:rPr>
      <w:rFonts w:ascii="Baskerville" w:eastAsia="Arial Unicode MS" w:hAnsi="Baskerville" w:cs="Arial Unicode MS"/>
      <w:b/>
      <w:bCs/>
      <w:color w:val="222222"/>
      <w:kern w:val="44"/>
      <w:sz w:val="44"/>
      <w:szCs w:val="44"/>
    </w:rPr>
  </w:style>
  <w:style w:type="paragraph" w:styleId="a3">
    <w:name w:val="No Spacing"/>
    <w:uiPriority w:val="1"/>
    <w:qFormat/>
    <w:rsid w:val="00BC1BB8"/>
    <w:rPr>
      <w:rFonts w:ascii="Baskerville" w:eastAsia="Arial Unicode MS" w:hAnsi="Baskerville" w:cs="Arial Unicode MS"/>
      <w:color w:val="222222"/>
      <w:sz w:val="28"/>
      <w:szCs w:val="28"/>
    </w:rPr>
  </w:style>
  <w:style w:type="character" w:styleId="a4">
    <w:name w:val="Subtle Reference"/>
    <w:basedOn w:val="a0"/>
    <w:uiPriority w:val="31"/>
    <w:qFormat/>
    <w:rsid w:val="00BC1BB8"/>
    <w:rPr>
      <w:smallCaps/>
      <w:color w:val="98A68D" w:themeColor="accent2"/>
      <w:u w:val="single"/>
    </w:rPr>
  </w:style>
  <w:style w:type="character" w:styleId="a5">
    <w:name w:val="Hyperlink"/>
    <w:basedOn w:val="a0"/>
    <w:uiPriority w:val="99"/>
    <w:semiHidden/>
    <w:unhideWhenUsed/>
    <w:rsid w:val="006A6A4D"/>
    <w:rPr>
      <w:strike w:val="0"/>
      <w:dstrike w:val="0"/>
      <w:color w:val="454545"/>
      <w:u w:val="none"/>
      <w:effect w:val="none"/>
    </w:rPr>
  </w:style>
  <w:style w:type="character" w:styleId="a6">
    <w:name w:val="Strong"/>
    <w:basedOn w:val="a0"/>
    <w:uiPriority w:val="22"/>
    <w:qFormat/>
    <w:rsid w:val="006A6A4D"/>
    <w:rPr>
      <w:b/>
      <w:bCs/>
    </w:rPr>
  </w:style>
  <w:style w:type="paragraph" w:styleId="a7">
    <w:name w:val="Normal (Web)"/>
    <w:basedOn w:val="a"/>
    <w:uiPriority w:val="99"/>
    <w:semiHidden/>
    <w:unhideWhenUsed/>
    <w:rsid w:val="006A6A4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jc w:val="left"/>
    </w:pPr>
    <w:rPr>
      <w:rFonts w:ascii="宋体" w:eastAsia="宋体" w:hAnsi="宋体" w:cs="宋体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xxs0573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4_Term_Paper">
  <a:themeElements>
    <a:clrScheme name="04_Term_Pap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黑体"/>
        <a:cs typeface="Baskerville SemiBold"/>
      </a:majorFont>
      <a:minorFont>
        <a:latin typeface="Baskerville"/>
        <a:ea typeface="宋体"/>
        <a:cs typeface="Baskerville"/>
      </a:minorFont>
    </a:fontScheme>
    <a:fmtScheme name="04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4</cp:revision>
  <dcterms:created xsi:type="dcterms:W3CDTF">2020-05-11T08:14:00Z</dcterms:created>
  <dcterms:modified xsi:type="dcterms:W3CDTF">2020-05-12T23:59:00Z</dcterms:modified>
</cp:coreProperties>
</file>