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both"/>
        <w:rPr>
          <w:rFonts w:ascii="微软雅黑" w:hAnsi="微软雅黑" w:eastAsia="微软雅黑" w:cs="微软雅黑"/>
          <w:i w:val="0"/>
          <w:caps w:val="0"/>
          <w:color w:val="4C4C4C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caps w:val="0"/>
          <w:color w:val="4C4C4C"/>
          <w:spacing w:val="0"/>
          <w:sz w:val="25"/>
          <w:szCs w:val="25"/>
          <w:bdr w:val="none" w:color="auto" w:sz="0" w:space="0"/>
          <w:shd w:val="clear" w:fill="FFFFFF"/>
        </w:rPr>
        <w:t>招聘岗位、计划及要求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i w:val="0"/>
          <w:caps w:val="0"/>
          <w:color w:val="4C4C4C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caps w:val="0"/>
          <w:color w:val="4C4C4C"/>
          <w:spacing w:val="0"/>
          <w:sz w:val="25"/>
          <w:szCs w:val="25"/>
          <w:bdr w:val="none" w:color="auto" w:sz="0" w:space="0"/>
          <w:shd w:val="clear" w:fill="FFFFFF"/>
        </w:rPr>
        <w:t>面向社会公开招聘教育高层次人才3名，招聘的具体岗位条件、要求如下：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728"/>
        <w:gridCol w:w="636"/>
        <w:gridCol w:w="512"/>
        <w:gridCol w:w="520"/>
        <w:gridCol w:w="828"/>
        <w:gridCol w:w="3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  <w:shd w:val="clear" w:fill="FFFFFF"/>
                <w:vertAlign w:val="baseline"/>
              </w:rPr>
              <w:t>招聘岗位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计划数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  <w:shd w:val="clear" w:fill="FFFFFF"/>
                <w:vertAlign w:val="baseline"/>
              </w:rPr>
              <w:t>专业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  <w:shd w:val="clear" w:fill="FFFFFF"/>
                <w:vertAlign w:val="baseline"/>
              </w:rPr>
              <w:t>学历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  <w:shd w:val="clear" w:fill="FFFFFF"/>
                <w:vertAlign w:val="baseline"/>
              </w:rPr>
              <w:t>职称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  <w:shd w:val="clear" w:fill="FFFFFF"/>
                <w:vertAlign w:val="baseline"/>
              </w:rPr>
              <w:t>年龄</w:t>
            </w: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  <w:shd w:val="clear" w:fill="FFFFFF"/>
                <w:vertAlign w:val="baseline"/>
              </w:rPr>
              <w:t>            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  <w:shd w:val="clear" w:fill="FFFFFF"/>
                <w:vertAlign w:val="baseline"/>
              </w:rPr>
              <w:t>教师岗位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2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  <w:shd w:val="clear" w:fill="FFFFFF"/>
                <w:vertAlign w:val="baseline"/>
              </w:rPr>
              <w:t>  3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2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  <w:shd w:val="clear" w:fill="FFFFFF"/>
                <w:vertAlign w:val="baseline"/>
              </w:rPr>
              <w:t> 不限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本科及以上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  <w:shd w:val="clear" w:fill="FFFFFF"/>
                <w:vertAlign w:val="baseline"/>
              </w:rPr>
              <w:t>中小学高级及以上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  <w:shd w:val="clear" w:fill="FFFFFF"/>
                <w:vertAlign w:val="baseline"/>
              </w:rPr>
              <w:t>45岁以下（1974年1月1日以后出生）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8" w:lineRule="atLeast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1.具有相应级别的基础教育教师资格证；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8" w:lineRule="atLeast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2.具有相应的普通话等级证（语文学科二甲及以上，其他学科二乙及以上）；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2" w:lineRule="atLeast"/>
              <w:ind w:left="0" w:right="0" w:firstLine="444"/>
              <w:jc w:val="both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</w:rPr>
              <w:t>3.具有5年以上（含5年）基础教育教学经验，且目前仍在基础教育教学岗位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4C4C4C"/>
                <w:spacing w:val="0"/>
                <w:sz w:val="22"/>
                <w:szCs w:val="22"/>
                <w:bdr w:val="none" w:color="auto" w:sz="0" w:space="0"/>
              </w:rPr>
              <w:t>    4.市级及以上教育行政部门发文认定的学科带头人。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C4CE5"/>
    <w:rsid w:val="72F4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国超科技</dc:creator>
  <cp:lastModifiedBy>国超科技</cp:lastModifiedBy>
  <dcterms:modified xsi:type="dcterms:W3CDTF">2019-12-12T01:59:01Z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