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BECE6"/>
        <w:spacing w:before="75" w:beforeAutospacing="0" w:after="75" w:afterAutospacing="0" w:line="27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EBECE6"/>
        </w:rPr>
        <w:t>2019年泉州市直部分公立学校专项公开招聘教师岗位信息表四</w:t>
      </w:r>
    </w:p>
    <w:bookmarkEnd w:id="0"/>
    <w:tbl>
      <w:tblPr>
        <w:tblW w:w="108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BECE6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974"/>
        <w:gridCol w:w="607"/>
        <w:gridCol w:w="730"/>
        <w:gridCol w:w="363"/>
        <w:gridCol w:w="363"/>
        <w:gridCol w:w="608"/>
        <w:gridCol w:w="975"/>
        <w:gridCol w:w="1343"/>
        <w:gridCol w:w="730"/>
        <w:gridCol w:w="363"/>
        <w:gridCol w:w="2166"/>
        <w:gridCol w:w="608"/>
        <w:gridCol w:w="3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CE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岗位最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高级别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8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 需 资 格 条 件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户籍要求</w:t>
            </w:r>
          </w:p>
        </w:tc>
        <w:tc>
          <w:tcPr>
            <w:tcW w:w="0" w:type="auto"/>
            <w:gridSpan w:val="4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第3类报考对象最低学历、学位要求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vMerge w:val="restart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学历类别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是否要求师范类毕业生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EBECE6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泉州市培元中学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物理学类、地球物理学类，物理教育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泉州市晋光小学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专技五级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教育学类、中国语言文学类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5012"/>
    <w:rsid w:val="6DB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2019-11-15T01:41:00Z</dcterms:created>
  <dc:creator>秋叶夏花</dc:creator>
  <cp:lastModifiedBy>秋叶夏花</cp:lastModifiedBy>
  <dcterms:modified xsi:type="dcterms:W3CDTF">2019-11-15T01:41:35Z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