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sz w:val="21"/>
          <w:szCs w:val="21"/>
        </w:rPr>
      </w:pPr>
      <w:r>
        <w:rPr>
          <w:rFonts w:ascii="黑体" w:hAnsi="宋体" w:eastAsia="黑体" w:cs="黑体"/>
          <w:b w:val="0"/>
          <w:i w:val="0"/>
          <w:caps w:val="0"/>
          <w:color w:val="454545"/>
          <w:spacing w:val="0"/>
          <w:sz w:val="31"/>
          <w:szCs w:val="31"/>
          <w:bdr w:val="none" w:color="auto" w:sz="0" w:space="0"/>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sz w:val="21"/>
          <w:szCs w:val="21"/>
        </w:rPr>
      </w:pPr>
      <w:r>
        <w:rPr>
          <w:rFonts w:ascii="方正小标宋简体" w:hAnsi="方正小标宋简体" w:eastAsia="方正小标宋简体" w:cs="方正小标宋简体"/>
          <w:b w:val="0"/>
          <w:i w:val="0"/>
          <w:caps w:val="0"/>
          <w:color w:val="454545"/>
          <w:spacing w:val="0"/>
          <w:sz w:val="36"/>
          <w:szCs w:val="36"/>
          <w:bdr w:val="none" w:color="auto" w:sz="0" w:space="0"/>
        </w:rPr>
        <w:t>乐清市赴高校提前公开招聘2020年新教师岗位一览表</w:t>
      </w:r>
    </w:p>
    <w:tbl>
      <w:tblPr>
        <w:tblW w:w="1459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10"/>
        <w:gridCol w:w="1365"/>
        <w:gridCol w:w="690"/>
        <w:gridCol w:w="2700"/>
        <w:gridCol w:w="7755"/>
        <w:gridCol w:w="127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35" w:hRule="atLeast"/>
          <w:tblHeader/>
        </w:trPr>
        <w:tc>
          <w:tcPr>
            <w:tcW w:w="81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eastAsia" w:ascii="黑体" w:hAnsi="宋体" w:eastAsia="黑体" w:cs="黑体"/>
                <w:sz w:val="24"/>
                <w:szCs w:val="24"/>
                <w:bdr w:val="none" w:color="auto" w:sz="0" w:space="0"/>
              </w:rPr>
              <w:t>序号</w:t>
            </w:r>
          </w:p>
        </w:tc>
        <w:tc>
          <w:tcPr>
            <w:tcW w:w="136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eastAsia" w:ascii="黑体" w:hAnsi="宋体" w:eastAsia="黑体" w:cs="黑体"/>
                <w:sz w:val="24"/>
                <w:szCs w:val="24"/>
                <w:bdr w:val="none" w:color="auto" w:sz="0" w:space="0"/>
              </w:rPr>
              <w:t>岗 位</w:t>
            </w:r>
          </w:p>
        </w:tc>
        <w:tc>
          <w:tcPr>
            <w:tcW w:w="69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eastAsia" w:ascii="黑体" w:hAnsi="宋体" w:eastAsia="黑体" w:cs="黑体"/>
                <w:spacing w:val="15"/>
                <w:sz w:val="24"/>
                <w:szCs w:val="24"/>
                <w:bdr w:val="none" w:color="auto" w:sz="0" w:space="0"/>
              </w:rPr>
              <w:t>计划数</w:t>
            </w:r>
          </w:p>
        </w:tc>
        <w:tc>
          <w:tcPr>
            <w:tcW w:w="270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eastAsia" w:ascii="黑体" w:hAnsi="宋体" w:eastAsia="黑体" w:cs="黑体"/>
                <w:sz w:val="24"/>
                <w:szCs w:val="24"/>
                <w:bdr w:val="none" w:color="auto" w:sz="0" w:space="0"/>
              </w:rPr>
              <w:t>招聘单位</w:t>
            </w:r>
          </w:p>
        </w:tc>
        <w:tc>
          <w:tcPr>
            <w:tcW w:w="775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eastAsia" w:ascii="黑体" w:hAnsi="宋体" w:eastAsia="黑体" w:cs="黑体"/>
                <w:sz w:val="24"/>
                <w:szCs w:val="24"/>
                <w:bdr w:val="none" w:color="auto" w:sz="0" w:space="0"/>
              </w:rPr>
              <w:t>资格条件</w:t>
            </w:r>
          </w:p>
        </w:tc>
        <w:tc>
          <w:tcPr>
            <w:tcW w:w="127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eastAsia" w:ascii="黑体" w:hAnsi="宋体" w:eastAsia="黑体" w:cs="黑体"/>
                <w:sz w:val="24"/>
                <w:szCs w:val="24"/>
                <w:bdr w:val="none" w:color="auto" w:sz="0" w:space="0"/>
              </w:rPr>
              <w:t>其他条件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5" w:hRule="atLeast"/>
          <w:tblHeader/>
        </w:trPr>
        <w:tc>
          <w:tcPr>
            <w:tcW w:w="8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ascii="仿宋_GB2312" w:eastAsia="仿宋_GB2312" w:cs="仿宋_GB2312"/>
                <w:sz w:val="24"/>
                <w:szCs w:val="24"/>
                <w:bdr w:val="none" w:color="auto" w:sz="0" w:space="0"/>
              </w:rPr>
              <w:t>1</w:t>
            </w:r>
          </w:p>
        </w:tc>
        <w:tc>
          <w:tcPr>
            <w:tcW w:w="13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1"/>
                <w:szCs w:val="21"/>
                <w:bdr w:val="none" w:color="auto" w:sz="0" w:space="0"/>
              </w:rPr>
              <w:t>高中各学科</w:t>
            </w:r>
          </w:p>
        </w:tc>
        <w:tc>
          <w:tcPr>
            <w:tcW w:w="69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1"/>
                <w:szCs w:val="21"/>
                <w:bdr w:val="none" w:color="auto" w:sz="0" w:space="0"/>
              </w:rPr>
              <w:t>8</w:t>
            </w:r>
          </w:p>
        </w:tc>
        <w:tc>
          <w:tcPr>
            <w:tcW w:w="27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default" w:ascii="仿宋_GB2312" w:eastAsia="仿宋_GB2312" w:cs="仿宋_GB2312"/>
                <w:sz w:val="18"/>
                <w:szCs w:val="18"/>
                <w:bdr w:val="none" w:color="auto" w:sz="0" w:space="0"/>
              </w:rPr>
              <w:t>浙江省乐清中学</w:t>
            </w:r>
          </w:p>
        </w:tc>
        <w:tc>
          <w:tcPr>
            <w:tcW w:w="775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1"/>
                <w:szCs w:val="21"/>
                <w:bdr w:val="none" w:color="auto" w:sz="0" w:space="0"/>
              </w:rPr>
              <w:t>详见《关于浙江省乐清中学提前公开招聘2020年新教师的公告》</w:t>
            </w:r>
          </w:p>
        </w:tc>
        <w:tc>
          <w:tcPr>
            <w:tcW w:w="127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20" w:hRule="atLeast"/>
          <w:tblHeader/>
        </w:trPr>
        <w:tc>
          <w:tcPr>
            <w:tcW w:w="8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4"/>
                <w:szCs w:val="24"/>
                <w:bdr w:val="none" w:color="auto" w:sz="0" w:space="0"/>
              </w:rPr>
              <w:t>2</w:t>
            </w:r>
          </w:p>
        </w:tc>
        <w:tc>
          <w:tcPr>
            <w:tcW w:w="13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1"/>
                <w:szCs w:val="21"/>
                <w:bdr w:val="none" w:color="auto" w:sz="0" w:space="0"/>
              </w:rPr>
              <w:t>高中语文</w:t>
            </w:r>
          </w:p>
        </w:tc>
        <w:tc>
          <w:tcPr>
            <w:tcW w:w="69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1"/>
                <w:szCs w:val="21"/>
                <w:bdr w:val="none" w:color="auto" w:sz="0" w:space="0"/>
              </w:rPr>
              <w:t>2</w:t>
            </w:r>
          </w:p>
        </w:tc>
        <w:tc>
          <w:tcPr>
            <w:tcW w:w="27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default" w:ascii="仿宋_GB2312" w:eastAsia="仿宋_GB2312" w:cs="仿宋_GB2312"/>
                <w:sz w:val="18"/>
                <w:szCs w:val="18"/>
                <w:bdr w:val="none" w:color="auto" w:sz="0" w:space="0"/>
              </w:rPr>
              <w:t>芙蓉中学、白象中学</w:t>
            </w:r>
          </w:p>
        </w:tc>
        <w:tc>
          <w:tcPr>
            <w:tcW w:w="77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sz w:val="21"/>
                <w:szCs w:val="21"/>
              </w:rPr>
            </w:pPr>
            <w:r>
              <w:rPr>
                <w:rFonts w:hint="default" w:ascii="仿宋_GB2312" w:eastAsia="仿宋_GB2312" w:cs="仿宋_GB2312"/>
                <w:sz w:val="21"/>
                <w:szCs w:val="21"/>
                <w:bdr w:val="none" w:color="auto" w:sz="0" w:space="0"/>
              </w:rPr>
              <w:t>户籍不限，专业对口,全日制本科及以上学历应届生且具备下列条件之一：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sz w:val="21"/>
                <w:szCs w:val="21"/>
              </w:rPr>
            </w:pPr>
            <w:r>
              <w:rPr>
                <w:rFonts w:hint="default" w:ascii="仿宋_GB2312" w:eastAsia="仿宋_GB2312" w:cs="仿宋_GB2312"/>
                <w:sz w:val="21"/>
                <w:szCs w:val="21"/>
                <w:bdr w:val="none" w:color="auto" w:sz="0" w:space="0"/>
              </w:rPr>
              <w:t>（1）具有对应学科的教师资格证书且具有相应学科背景的硕士（及以上）研究生；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sz w:val="21"/>
                <w:szCs w:val="21"/>
              </w:rPr>
            </w:pPr>
            <w:r>
              <w:rPr>
                <w:rFonts w:hint="default" w:ascii="仿宋_GB2312" w:eastAsia="仿宋_GB2312" w:cs="仿宋_GB2312"/>
                <w:sz w:val="21"/>
                <w:szCs w:val="21"/>
                <w:bdr w:val="none" w:color="auto" w:sz="0" w:space="0"/>
              </w:rPr>
              <w:t>（2）“C9联盟”高校应届毕业生或“985”高校、“211”高校、国家“一流大学”建设高校以及国家“一流学科”建设高校对应的一流学科的师范类应届毕业生；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sz w:val="21"/>
                <w:szCs w:val="21"/>
              </w:rPr>
            </w:pPr>
            <w:r>
              <w:rPr>
                <w:rFonts w:hint="default" w:ascii="仿宋_GB2312" w:eastAsia="仿宋_GB2312" w:cs="仿宋_GB2312"/>
                <w:sz w:val="21"/>
                <w:szCs w:val="21"/>
                <w:bdr w:val="none" w:color="auto" w:sz="0" w:space="0"/>
              </w:rPr>
              <w:t>（3）6所教育部直属师范院校（北师大、华东师大、华中师大、东北师大、陕西师大、西南大学）国家公费师范生；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sz w:val="21"/>
                <w:szCs w:val="21"/>
              </w:rPr>
            </w:pPr>
            <w:r>
              <w:rPr>
                <w:rFonts w:hint="default" w:ascii="仿宋_GB2312" w:eastAsia="仿宋_GB2312" w:cs="仿宋_GB2312"/>
                <w:sz w:val="21"/>
                <w:szCs w:val="21"/>
                <w:bdr w:val="none" w:color="auto" w:sz="0" w:space="0"/>
              </w:rPr>
              <w:t>（4）浙江省高等学校师范生教学技能竞赛二等奖及以上获得者；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sz w:val="21"/>
                <w:szCs w:val="21"/>
              </w:rPr>
            </w:pPr>
            <w:r>
              <w:rPr>
                <w:rFonts w:hint="default" w:ascii="仿宋_GB2312" w:eastAsia="仿宋_GB2312" w:cs="仿宋_GB2312"/>
                <w:sz w:val="21"/>
                <w:szCs w:val="21"/>
                <w:bdr w:val="none" w:color="auto" w:sz="0" w:space="0"/>
              </w:rPr>
              <w:t>（5）省级优秀师范类毕业生或浙江师范大学、宁波大学、杭州师范大学、温州大学校级优秀师范类毕业生；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sz w:val="21"/>
                <w:szCs w:val="21"/>
              </w:rPr>
            </w:pPr>
            <w:r>
              <w:rPr>
                <w:rFonts w:hint="default" w:ascii="仿宋_GB2312" w:eastAsia="仿宋_GB2312" w:cs="仿宋_GB2312"/>
                <w:sz w:val="21"/>
                <w:szCs w:val="21"/>
                <w:bdr w:val="none" w:color="auto" w:sz="0" w:space="0"/>
              </w:rPr>
              <w:t>（6）浙江师范大学2020届师范类优秀本科毕业生（要求综合素质在各专业前40%——即学子英才名册中的师范类人选）。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sz w:val="21"/>
                <w:szCs w:val="21"/>
              </w:rPr>
            </w:pPr>
            <w:r>
              <w:rPr>
                <w:rFonts w:hint="default" w:ascii="仿宋_GB2312" w:eastAsia="仿宋_GB2312" w:cs="仿宋_GB2312"/>
                <w:sz w:val="21"/>
                <w:szCs w:val="21"/>
                <w:bdr w:val="none" w:color="auto" w:sz="0" w:space="0"/>
              </w:rPr>
              <w:t>乐清户籍或生源，专业对口,全日制本科及以上学历且具备下列条件之一：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sz w:val="21"/>
                <w:szCs w:val="21"/>
              </w:rPr>
            </w:pPr>
            <w:r>
              <w:rPr>
                <w:rFonts w:hint="default" w:ascii="仿宋_GB2312" w:eastAsia="仿宋_GB2312" w:cs="仿宋_GB2312"/>
                <w:sz w:val="21"/>
                <w:szCs w:val="21"/>
                <w:bdr w:val="none" w:color="auto" w:sz="0" w:space="0"/>
              </w:rPr>
              <w:t>（1）校级及以上优秀师范类应届毕业生或获得浙江省高等学校师范生教学技能竞赛三等奖及以上的应届毕业生；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sz w:val="21"/>
                <w:szCs w:val="21"/>
              </w:rPr>
            </w:pPr>
            <w:r>
              <w:rPr>
                <w:rFonts w:hint="default" w:ascii="仿宋_GB2312" w:eastAsia="仿宋_GB2312" w:cs="仿宋_GB2312"/>
                <w:sz w:val="21"/>
                <w:szCs w:val="21"/>
                <w:bdr w:val="none" w:color="auto" w:sz="0" w:space="0"/>
              </w:rPr>
              <w:t>（2）具有对应学科的教师资格证书的师范类应届毕业生，大学期间获得二等及以上奖学金一次及以上或三等及以上奖学金三次（每学年限计一次），或综合素质在其所读学校同专业前列（浙江师范大学前60%，宁波大学、杭州师范大学、温州大学前50%，其他院校前30%），或大学期间获得校级及以上“三好学生”“优秀学生干部”等荣誉，或大学期间担任学生会主席、班长、党（团）支部书记职务累计4学期及以上（须提供聘书或学院级及以上证明，同一学期只计算一个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sz w:val="21"/>
                <w:szCs w:val="21"/>
              </w:rPr>
            </w:pPr>
            <w:r>
              <w:rPr>
                <w:rFonts w:hint="default" w:ascii="仿宋_GB2312" w:eastAsia="仿宋_GB2312" w:cs="仿宋_GB2312"/>
                <w:sz w:val="21"/>
                <w:szCs w:val="21"/>
                <w:bdr w:val="none" w:color="auto" w:sz="0" w:space="0"/>
              </w:rPr>
              <w:t>（3）参加浙江省普通高校招生考试（高考）且成绩在一本线（一段）及以上的师范类应届毕业生；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sz w:val="21"/>
                <w:szCs w:val="21"/>
              </w:rPr>
            </w:pPr>
            <w:r>
              <w:rPr>
                <w:rFonts w:hint="default" w:ascii="仿宋_GB2312" w:eastAsia="仿宋_GB2312" w:cs="仿宋_GB2312"/>
                <w:sz w:val="21"/>
                <w:szCs w:val="21"/>
                <w:bdr w:val="none" w:color="auto" w:sz="0" w:space="0"/>
              </w:rPr>
              <w:t>（4）2017年6月以后毕业并持有相应教师资格证的以下对象：全日制硕士研究生和“C9联盟”高校毕业生，师范类省级、校级优秀毕业生（官网可查实的），“985”高校、“211”高校、国家“一流大学”建设高校以及国家“一流学科”建设高校对应的一流学科的师范类毕业生。</w:t>
            </w:r>
          </w:p>
        </w:tc>
        <w:tc>
          <w:tcPr>
            <w:tcW w:w="1275"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35" w:hRule="atLeast"/>
          <w:tblHeader/>
        </w:trPr>
        <w:tc>
          <w:tcPr>
            <w:tcW w:w="8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4"/>
                <w:szCs w:val="24"/>
                <w:bdr w:val="none" w:color="auto" w:sz="0" w:space="0"/>
              </w:rPr>
              <w:t>3</w:t>
            </w:r>
          </w:p>
        </w:tc>
        <w:tc>
          <w:tcPr>
            <w:tcW w:w="13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1"/>
                <w:szCs w:val="21"/>
                <w:bdr w:val="none" w:color="auto" w:sz="0" w:space="0"/>
              </w:rPr>
              <w:t>职高语文</w:t>
            </w:r>
          </w:p>
        </w:tc>
        <w:tc>
          <w:tcPr>
            <w:tcW w:w="69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1"/>
                <w:szCs w:val="21"/>
                <w:bdr w:val="none" w:color="auto" w:sz="0" w:space="0"/>
              </w:rPr>
              <w:t>5</w:t>
            </w:r>
          </w:p>
        </w:tc>
        <w:tc>
          <w:tcPr>
            <w:tcW w:w="27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default" w:ascii="仿宋_GB2312" w:eastAsia="仿宋_GB2312" w:cs="仿宋_GB2312"/>
                <w:sz w:val="18"/>
                <w:szCs w:val="18"/>
                <w:bdr w:val="none" w:color="auto" w:sz="0" w:space="0"/>
              </w:rPr>
              <w:t>乐清市职业中等专业学校、虹桥职业技术学校、柳市职业技术学校、雁荡山旅游学校（2）</w:t>
            </w:r>
          </w:p>
        </w:tc>
        <w:tc>
          <w:tcPr>
            <w:tcW w:w="775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275"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blHeader/>
        </w:trPr>
        <w:tc>
          <w:tcPr>
            <w:tcW w:w="8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4"/>
                <w:szCs w:val="24"/>
                <w:bdr w:val="none" w:color="auto" w:sz="0" w:space="0"/>
              </w:rPr>
              <w:t>4</w:t>
            </w:r>
          </w:p>
        </w:tc>
        <w:tc>
          <w:tcPr>
            <w:tcW w:w="13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1"/>
                <w:szCs w:val="21"/>
                <w:bdr w:val="none" w:color="auto" w:sz="0" w:space="0"/>
              </w:rPr>
              <w:t>高中数学</w:t>
            </w:r>
          </w:p>
        </w:tc>
        <w:tc>
          <w:tcPr>
            <w:tcW w:w="69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1"/>
                <w:szCs w:val="21"/>
                <w:bdr w:val="none" w:color="auto" w:sz="0" w:space="0"/>
              </w:rPr>
              <w:t>3</w:t>
            </w:r>
          </w:p>
        </w:tc>
        <w:tc>
          <w:tcPr>
            <w:tcW w:w="27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default" w:ascii="仿宋_GB2312" w:eastAsia="仿宋_GB2312" w:cs="仿宋_GB2312"/>
                <w:sz w:val="18"/>
                <w:szCs w:val="18"/>
                <w:bdr w:val="none" w:color="auto" w:sz="0" w:space="0"/>
              </w:rPr>
              <w:t>乐清市第二中学、大荆中学、柳市中学</w:t>
            </w:r>
          </w:p>
        </w:tc>
        <w:tc>
          <w:tcPr>
            <w:tcW w:w="775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275"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blHeader/>
        </w:trPr>
        <w:tc>
          <w:tcPr>
            <w:tcW w:w="8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4"/>
                <w:szCs w:val="24"/>
                <w:bdr w:val="none" w:color="auto" w:sz="0" w:space="0"/>
              </w:rPr>
              <w:t>5</w:t>
            </w:r>
          </w:p>
        </w:tc>
        <w:tc>
          <w:tcPr>
            <w:tcW w:w="13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1"/>
                <w:szCs w:val="21"/>
                <w:bdr w:val="none" w:color="auto" w:sz="0" w:space="0"/>
              </w:rPr>
              <w:t>职高数学</w:t>
            </w:r>
          </w:p>
        </w:tc>
        <w:tc>
          <w:tcPr>
            <w:tcW w:w="69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1"/>
                <w:szCs w:val="21"/>
                <w:bdr w:val="none" w:color="auto" w:sz="0" w:space="0"/>
              </w:rPr>
              <w:t>4</w:t>
            </w:r>
          </w:p>
        </w:tc>
        <w:tc>
          <w:tcPr>
            <w:tcW w:w="27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default" w:ascii="仿宋_GB2312" w:eastAsia="仿宋_GB2312" w:cs="仿宋_GB2312"/>
                <w:sz w:val="18"/>
                <w:szCs w:val="18"/>
                <w:bdr w:val="none" w:color="auto" w:sz="0" w:space="0"/>
              </w:rPr>
              <w:t>虹桥职业技术学校（2）、雁荡山旅游学校（2）</w:t>
            </w:r>
          </w:p>
        </w:tc>
        <w:tc>
          <w:tcPr>
            <w:tcW w:w="775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275"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blHeader/>
        </w:trPr>
        <w:tc>
          <w:tcPr>
            <w:tcW w:w="8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4"/>
                <w:szCs w:val="24"/>
                <w:bdr w:val="none" w:color="auto" w:sz="0" w:space="0"/>
              </w:rPr>
              <w:t>6</w:t>
            </w:r>
          </w:p>
        </w:tc>
        <w:tc>
          <w:tcPr>
            <w:tcW w:w="13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1"/>
                <w:szCs w:val="21"/>
                <w:bdr w:val="none" w:color="auto" w:sz="0" w:space="0"/>
              </w:rPr>
              <w:t>高中英语</w:t>
            </w:r>
          </w:p>
        </w:tc>
        <w:tc>
          <w:tcPr>
            <w:tcW w:w="69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1"/>
                <w:szCs w:val="21"/>
                <w:bdr w:val="none" w:color="auto" w:sz="0" w:space="0"/>
              </w:rPr>
              <w:t>4</w:t>
            </w:r>
          </w:p>
        </w:tc>
        <w:tc>
          <w:tcPr>
            <w:tcW w:w="27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default" w:ascii="仿宋_GB2312" w:eastAsia="仿宋_GB2312" w:cs="仿宋_GB2312"/>
                <w:sz w:val="18"/>
                <w:szCs w:val="18"/>
                <w:bdr w:val="none" w:color="auto" w:sz="0" w:space="0"/>
              </w:rPr>
              <w:t>大荆中学（2）、白象中学、乐清市职业中等专业学校</w:t>
            </w:r>
          </w:p>
        </w:tc>
        <w:tc>
          <w:tcPr>
            <w:tcW w:w="775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275"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tblHeader/>
        </w:trPr>
        <w:tc>
          <w:tcPr>
            <w:tcW w:w="8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4"/>
                <w:szCs w:val="24"/>
                <w:bdr w:val="none" w:color="auto" w:sz="0" w:space="0"/>
              </w:rPr>
              <w:t>7</w:t>
            </w:r>
          </w:p>
        </w:tc>
        <w:tc>
          <w:tcPr>
            <w:tcW w:w="13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1"/>
                <w:szCs w:val="21"/>
                <w:bdr w:val="none" w:color="auto" w:sz="0" w:space="0"/>
              </w:rPr>
              <w:t>高中生物</w:t>
            </w:r>
          </w:p>
        </w:tc>
        <w:tc>
          <w:tcPr>
            <w:tcW w:w="69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1"/>
                <w:szCs w:val="21"/>
                <w:bdr w:val="none" w:color="auto" w:sz="0" w:space="0"/>
              </w:rPr>
              <w:t>2</w:t>
            </w:r>
          </w:p>
        </w:tc>
        <w:tc>
          <w:tcPr>
            <w:tcW w:w="27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default" w:ascii="仿宋_GB2312" w:eastAsia="仿宋_GB2312" w:cs="仿宋_GB2312"/>
                <w:sz w:val="18"/>
                <w:szCs w:val="18"/>
                <w:bdr w:val="none" w:color="auto" w:sz="0" w:space="0"/>
              </w:rPr>
              <w:t>芙蓉中学、虹桥中学</w:t>
            </w:r>
          </w:p>
        </w:tc>
        <w:tc>
          <w:tcPr>
            <w:tcW w:w="775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275"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blHeader/>
        </w:trPr>
        <w:tc>
          <w:tcPr>
            <w:tcW w:w="8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4"/>
                <w:szCs w:val="24"/>
                <w:bdr w:val="none" w:color="auto" w:sz="0" w:space="0"/>
              </w:rPr>
              <w:t>8</w:t>
            </w:r>
          </w:p>
        </w:tc>
        <w:tc>
          <w:tcPr>
            <w:tcW w:w="13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1"/>
                <w:szCs w:val="21"/>
                <w:bdr w:val="none" w:color="auto" w:sz="0" w:space="0"/>
              </w:rPr>
              <w:t>高中政治</w:t>
            </w:r>
          </w:p>
        </w:tc>
        <w:tc>
          <w:tcPr>
            <w:tcW w:w="69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1"/>
                <w:szCs w:val="21"/>
                <w:bdr w:val="none" w:color="auto" w:sz="0" w:space="0"/>
              </w:rPr>
              <w:t>3</w:t>
            </w:r>
          </w:p>
        </w:tc>
        <w:tc>
          <w:tcPr>
            <w:tcW w:w="27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default" w:ascii="仿宋_GB2312" w:eastAsia="仿宋_GB2312" w:cs="仿宋_GB2312"/>
                <w:sz w:val="18"/>
                <w:szCs w:val="18"/>
                <w:bdr w:val="none" w:color="auto" w:sz="0" w:space="0"/>
              </w:rPr>
              <w:t>乐清市第二中学、大荆中学、芙蓉中学</w:t>
            </w:r>
          </w:p>
        </w:tc>
        <w:tc>
          <w:tcPr>
            <w:tcW w:w="775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275"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blHeader/>
        </w:trPr>
        <w:tc>
          <w:tcPr>
            <w:tcW w:w="8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4"/>
                <w:szCs w:val="24"/>
                <w:bdr w:val="none" w:color="auto" w:sz="0" w:space="0"/>
              </w:rPr>
              <w:t>9</w:t>
            </w:r>
          </w:p>
        </w:tc>
        <w:tc>
          <w:tcPr>
            <w:tcW w:w="13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1"/>
                <w:szCs w:val="21"/>
                <w:bdr w:val="none" w:color="auto" w:sz="0" w:space="0"/>
              </w:rPr>
              <w:t>高中历史</w:t>
            </w:r>
          </w:p>
        </w:tc>
        <w:tc>
          <w:tcPr>
            <w:tcW w:w="69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1"/>
                <w:szCs w:val="21"/>
                <w:bdr w:val="none" w:color="auto" w:sz="0" w:space="0"/>
              </w:rPr>
              <w:t>4</w:t>
            </w:r>
          </w:p>
        </w:tc>
        <w:tc>
          <w:tcPr>
            <w:tcW w:w="27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default" w:ascii="仿宋_GB2312" w:eastAsia="仿宋_GB2312" w:cs="仿宋_GB2312"/>
                <w:sz w:val="18"/>
                <w:szCs w:val="18"/>
                <w:bdr w:val="none" w:color="auto" w:sz="0" w:space="0"/>
              </w:rPr>
              <w:t>大荆中学、芙蓉中学、虹桥中学、白象中学</w:t>
            </w:r>
          </w:p>
        </w:tc>
        <w:tc>
          <w:tcPr>
            <w:tcW w:w="775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275"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0" w:hRule="atLeast"/>
          <w:tblHeader/>
        </w:trPr>
        <w:tc>
          <w:tcPr>
            <w:tcW w:w="8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4"/>
                <w:szCs w:val="24"/>
                <w:bdr w:val="none" w:color="auto" w:sz="0" w:space="0"/>
              </w:rPr>
              <w:t>10</w:t>
            </w:r>
          </w:p>
        </w:tc>
        <w:tc>
          <w:tcPr>
            <w:tcW w:w="13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1"/>
                <w:szCs w:val="21"/>
                <w:bdr w:val="none" w:color="auto" w:sz="0" w:space="0"/>
              </w:rPr>
              <w:t>高中地理</w:t>
            </w:r>
          </w:p>
        </w:tc>
        <w:tc>
          <w:tcPr>
            <w:tcW w:w="69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1"/>
                <w:szCs w:val="21"/>
                <w:bdr w:val="none" w:color="auto" w:sz="0" w:space="0"/>
              </w:rPr>
              <w:t>1</w:t>
            </w:r>
          </w:p>
        </w:tc>
        <w:tc>
          <w:tcPr>
            <w:tcW w:w="27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default" w:ascii="仿宋_GB2312" w:eastAsia="仿宋_GB2312" w:cs="仿宋_GB2312"/>
                <w:sz w:val="18"/>
                <w:szCs w:val="18"/>
                <w:bdr w:val="none" w:color="auto" w:sz="0" w:space="0"/>
              </w:rPr>
              <w:t>白象中学</w:t>
            </w:r>
          </w:p>
        </w:tc>
        <w:tc>
          <w:tcPr>
            <w:tcW w:w="775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275"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blHeader/>
        </w:trPr>
        <w:tc>
          <w:tcPr>
            <w:tcW w:w="8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4"/>
                <w:szCs w:val="24"/>
                <w:bdr w:val="none" w:color="auto" w:sz="0" w:space="0"/>
              </w:rPr>
              <w:t>11</w:t>
            </w:r>
          </w:p>
        </w:tc>
        <w:tc>
          <w:tcPr>
            <w:tcW w:w="13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1"/>
                <w:szCs w:val="21"/>
                <w:bdr w:val="none" w:color="auto" w:sz="0" w:space="0"/>
              </w:rPr>
              <w:t>高中信息技术</w:t>
            </w:r>
          </w:p>
        </w:tc>
        <w:tc>
          <w:tcPr>
            <w:tcW w:w="69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1"/>
                <w:szCs w:val="21"/>
                <w:bdr w:val="none" w:color="auto" w:sz="0" w:space="0"/>
              </w:rPr>
              <w:t>3</w:t>
            </w:r>
          </w:p>
        </w:tc>
        <w:tc>
          <w:tcPr>
            <w:tcW w:w="27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default" w:ascii="仿宋_GB2312" w:eastAsia="仿宋_GB2312" w:cs="仿宋_GB2312"/>
                <w:sz w:val="18"/>
                <w:szCs w:val="18"/>
                <w:bdr w:val="none" w:color="auto" w:sz="0" w:space="0"/>
              </w:rPr>
              <w:t>乐清市第三中学、芙蓉中学、虹桥中学</w:t>
            </w:r>
          </w:p>
        </w:tc>
        <w:tc>
          <w:tcPr>
            <w:tcW w:w="775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275"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0" w:hRule="atLeast"/>
          <w:tblHeader/>
        </w:trPr>
        <w:tc>
          <w:tcPr>
            <w:tcW w:w="8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4"/>
                <w:szCs w:val="24"/>
                <w:bdr w:val="none" w:color="auto" w:sz="0" w:space="0"/>
              </w:rPr>
              <w:t>12</w:t>
            </w:r>
          </w:p>
        </w:tc>
        <w:tc>
          <w:tcPr>
            <w:tcW w:w="13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1"/>
                <w:szCs w:val="21"/>
                <w:bdr w:val="none" w:color="auto" w:sz="0" w:space="0"/>
              </w:rPr>
              <w:t>高中体育</w:t>
            </w:r>
          </w:p>
        </w:tc>
        <w:tc>
          <w:tcPr>
            <w:tcW w:w="69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1"/>
                <w:szCs w:val="21"/>
                <w:bdr w:val="none" w:color="auto" w:sz="0" w:space="0"/>
              </w:rPr>
              <w:t>2</w:t>
            </w:r>
          </w:p>
        </w:tc>
        <w:tc>
          <w:tcPr>
            <w:tcW w:w="27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default" w:ascii="仿宋_GB2312" w:eastAsia="仿宋_GB2312" w:cs="仿宋_GB2312"/>
                <w:sz w:val="18"/>
                <w:szCs w:val="18"/>
                <w:bdr w:val="none" w:color="auto" w:sz="0" w:space="0"/>
              </w:rPr>
              <w:t>白象中学、雁荡山旅游学校</w:t>
            </w:r>
          </w:p>
        </w:tc>
        <w:tc>
          <w:tcPr>
            <w:tcW w:w="775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275"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35" w:hRule="atLeast"/>
          <w:tblHeader/>
        </w:trPr>
        <w:tc>
          <w:tcPr>
            <w:tcW w:w="8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4"/>
                <w:szCs w:val="24"/>
                <w:bdr w:val="none" w:color="auto" w:sz="0" w:space="0"/>
              </w:rPr>
              <w:t>13</w:t>
            </w:r>
          </w:p>
        </w:tc>
        <w:tc>
          <w:tcPr>
            <w:tcW w:w="13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1"/>
                <w:szCs w:val="21"/>
                <w:bdr w:val="none" w:color="auto" w:sz="0" w:space="0"/>
              </w:rPr>
              <w:t>初中语文</w:t>
            </w:r>
          </w:p>
        </w:tc>
        <w:tc>
          <w:tcPr>
            <w:tcW w:w="69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1"/>
                <w:szCs w:val="21"/>
                <w:bdr w:val="none" w:color="auto" w:sz="0" w:space="0"/>
              </w:rPr>
              <w:t>4</w:t>
            </w:r>
          </w:p>
        </w:tc>
        <w:tc>
          <w:tcPr>
            <w:tcW w:w="27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default" w:ascii="仿宋_GB2312" w:eastAsia="仿宋_GB2312" w:cs="仿宋_GB2312"/>
                <w:sz w:val="18"/>
                <w:szCs w:val="18"/>
                <w:bdr w:val="none" w:color="auto" w:sz="0" w:space="0"/>
              </w:rPr>
              <w:t>芙蓉镇中学、虹桥镇实验中学、翁垟第一中学、北白象镇中学</w:t>
            </w:r>
          </w:p>
        </w:tc>
        <w:tc>
          <w:tcPr>
            <w:tcW w:w="775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275"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35" w:hRule="atLeast"/>
          <w:tblHeader/>
        </w:trPr>
        <w:tc>
          <w:tcPr>
            <w:tcW w:w="8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4"/>
                <w:szCs w:val="24"/>
                <w:bdr w:val="none" w:color="auto" w:sz="0" w:space="0"/>
              </w:rPr>
              <w:t>14</w:t>
            </w:r>
          </w:p>
        </w:tc>
        <w:tc>
          <w:tcPr>
            <w:tcW w:w="13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1"/>
                <w:szCs w:val="21"/>
                <w:bdr w:val="none" w:color="auto" w:sz="0" w:space="0"/>
              </w:rPr>
              <w:t>初中数学</w:t>
            </w:r>
          </w:p>
        </w:tc>
        <w:tc>
          <w:tcPr>
            <w:tcW w:w="69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1"/>
                <w:szCs w:val="21"/>
                <w:bdr w:val="none" w:color="auto" w:sz="0" w:space="0"/>
              </w:rPr>
              <w:t>5</w:t>
            </w:r>
          </w:p>
        </w:tc>
        <w:tc>
          <w:tcPr>
            <w:tcW w:w="27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default" w:ascii="仿宋_GB2312" w:eastAsia="仿宋_GB2312" w:cs="仿宋_GB2312"/>
                <w:sz w:val="18"/>
                <w:szCs w:val="18"/>
                <w:bdr w:val="none" w:color="auto" w:sz="0" w:space="0"/>
              </w:rPr>
              <w:t>大荆镇第一中学、雁荡镇第一中学、翁垟第一中学、柳市镇实验中学、北白象镇中学</w:t>
            </w:r>
          </w:p>
        </w:tc>
        <w:tc>
          <w:tcPr>
            <w:tcW w:w="775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275"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5" w:hRule="atLeast"/>
          <w:tblHeader/>
        </w:trPr>
        <w:tc>
          <w:tcPr>
            <w:tcW w:w="8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4"/>
                <w:szCs w:val="24"/>
                <w:bdr w:val="none" w:color="auto" w:sz="0" w:space="0"/>
              </w:rPr>
              <w:t>15</w:t>
            </w:r>
          </w:p>
        </w:tc>
        <w:tc>
          <w:tcPr>
            <w:tcW w:w="13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1"/>
                <w:szCs w:val="21"/>
                <w:bdr w:val="none" w:color="auto" w:sz="0" w:space="0"/>
              </w:rPr>
              <w:t>初中英语</w:t>
            </w:r>
          </w:p>
        </w:tc>
        <w:tc>
          <w:tcPr>
            <w:tcW w:w="69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1"/>
                <w:szCs w:val="21"/>
                <w:bdr w:val="none" w:color="auto" w:sz="0" w:space="0"/>
              </w:rPr>
              <w:t>3</w:t>
            </w:r>
          </w:p>
        </w:tc>
        <w:tc>
          <w:tcPr>
            <w:tcW w:w="27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default" w:ascii="仿宋_GB2312" w:eastAsia="仿宋_GB2312" w:cs="仿宋_GB2312"/>
                <w:sz w:val="18"/>
                <w:szCs w:val="18"/>
                <w:bdr w:val="none" w:color="auto" w:sz="0" w:space="0"/>
              </w:rPr>
              <w:t>大荆镇第一中学、雁荡镇第一中学、柳市镇实验中学</w:t>
            </w:r>
          </w:p>
        </w:tc>
        <w:tc>
          <w:tcPr>
            <w:tcW w:w="77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left"/>
              <w:rPr>
                <w:sz w:val="21"/>
                <w:szCs w:val="21"/>
              </w:rPr>
            </w:pPr>
            <w:r>
              <w:rPr>
                <w:rFonts w:hint="default" w:ascii="仿宋_GB2312" w:eastAsia="仿宋_GB2312" w:cs="仿宋_GB2312"/>
                <w:sz w:val="21"/>
                <w:szCs w:val="21"/>
                <w:bdr w:val="none" w:color="auto" w:sz="0" w:space="0"/>
              </w:rPr>
              <w:t>户籍不限，专业对口,全日制本科及以上学历应届生且具备下列条件之一：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left"/>
              <w:rPr>
                <w:sz w:val="21"/>
                <w:szCs w:val="21"/>
              </w:rPr>
            </w:pPr>
            <w:r>
              <w:rPr>
                <w:rFonts w:hint="default" w:ascii="仿宋_GB2312" w:eastAsia="仿宋_GB2312" w:cs="仿宋_GB2312"/>
                <w:sz w:val="21"/>
                <w:szCs w:val="21"/>
                <w:bdr w:val="none" w:color="auto" w:sz="0" w:space="0"/>
              </w:rPr>
              <w:t>（1）具有对应学科的教师资格证书且具有相应学科背景的硕士（及以上）研究生；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left"/>
              <w:rPr>
                <w:sz w:val="21"/>
                <w:szCs w:val="21"/>
              </w:rPr>
            </w:pPr>
            <w:r>
              <w:rPr>
                <w:rFonts w:hint="default" w:ascii="仿宋_GB2312" w:eastAsia="仿宋_GB2312" w:cs="仿宋_GB2312"/>
                <w:sz w:val="21"/>
                <w:szCs w:val="21"/>
                <w:bdr w:val="none" w:color="auto" w:sz="0" w:space="0"/>
              </w:rPr>
              <w:t>（2）“C9联盟”高校应届毕业生或“985”高校、“211”高校、国家“一流大学”建设高校以及国家“一流学科”建设高校对应的一流学科的师范类应届毕业生；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left"/>
              <w:rPr>
                <w:sz w:val="21"/>
                <w:szCs w:val="21"/>
              </w:rPr>
            </w:pPr>
            <w:r>
              <w:rPr>
                <w:rFonts w:hint="default" w:ascii="仿宋_GB2312" w:eastAsia="仿宋_GB2312" w:cs="仿宋_GB2312"/>
                <w:sz w:val="21"/>
                <w:szCs w:val="21"/>
                <w:bdr w:val="none" w:color="auto" w:sz="0" w:space="0"/>
              </w:rPr>
              <w:t>（3）6所教育部直属师范院校（北师大、华东师大、华中师大、东北师大、陕西师大、西南大学）国家公费师范生；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left"/>
              <w:rPr>
                <w:sz w:val="21"/>
                <w:szCs w:val="21"/>
              </w:rPr>
            </w:pPr>
            <w:r>
              <w:rPr>
                <w:rFonts w:hint="default" w:ascii="仿宋_GB2312" w:eastAsia="仿宋_GB2312" w:cs="仿宋_GB2312"/>
                <w:sz w:val="21"/>
                <w:szCs w:val="21"/>
                <w:bdr w:val="none" w:color="auto" w:sz="0" w:space="0"/>
              </w:rPr>
              <w:t>（4）浙江省高等学校师范生教学技能竞赛二等奖及以上获得者；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left"/>
              <w:rPr>
                <w:sz w:val="21"/>
                <w:szCs w:val="21"/>
              </w:rPr>
            </w:pPr>
            <w:r>
              <w:rPr>
                <w:rFonts w:hint="default" w:ascii="仿宋_GB2312" w:eastAsia="仿宋_GB2312" w:cs="仿宋_GB2312"/>
                <w:sz w:val="21"/>
                <w:szCs w:val="21"/>
                <w:bdr w:val="none" w:color="auto" w:sz="0" w:space="0"/>
              </w:rPr>
              <w:t>（5）省级优秀师范类毕业生或浙江师范大学、宁波大学、杭州师范大学、温州大学校级优秀师范类毕业生；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left"/>
              <w:rPr>
                <w:sz w:val="21"/>
                <w:szCs w:val="21"/>
              </w:rPr>
            </w:pPr>
            <w:r>
              <w:rPr>
                <w:rFonts w:hint="default" w:ascii="仿宋_GB2312" w:eastAsia="仿宋_GB2312" w:cs="仿宋_GB2312"/>
                <w:sz w:val="21"/>
                <w:szCs w:val="21"/>
                <w:bdr w:val="none" w:color="auto" w:sz="0" w:space="0"/>
              </w:rPr>
              <w:t>（6）浙江师范大学2020届师范类优秀本科毕业生（要求综合素质在各专业前40%——即学子英才名册中的师范类人选）。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left"/>
              <w:rPr>
                <w:sz w:val="21"/>
                <w:szCs w:val="21"/>
              </w:rPr>
            </w:pPr>
            <w:r>
              <w:rPr>
                <w:rFonts w:hint="default" w:ascii="仿宋_GB2312" w:eastAsia="仿宋_GB2312" w:cs="仿宋_GB2312"/>
                <w:sz w:val="21"/>
                <w:szCs w:val="21"/>
                <w:bdr w:val="none" w:color="auto" w:sz="0" w:space="0"/>
              </w:rPr>
              <w:t>乐清户籍或生源，专业对口,全日制本科及以上学历且具备下列条件之一：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left"/>
              <w:rPr>
                <w:sz w:val="21"/>
                <w:szCs w:val="21"/>
              </w:rPr>
            </w:pPr>
            <w:r>
              <w:rPr>
                <w:rFonts w:hint="default" w:ascii="仿宋_GB2312" w:eastAsia="仿宋_GB2312" w:cs="仿宋_GB2312"/>
                <w:sz w:val="21"/>
                <w:szCs w:val="21"/>
                <w:bdr w:val="none" w:color="auto" w:sz="0" w:space="0"/>
              </w:rPr>
              <w:t>（1）校级及以上优秀师范类应届毕业生或获得浙江省高等学校师范生教学技能竞赛三等奖及以上的应届毕业生；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left"/>
              <w:rPr>
                <w:sz w:val="21"/>
                <w:szCs w:val="21"/>
              </w:rPr>
            </w:pPr>
            <w:r>
              <w:rPr>
                <w:rFonts w:hint="default" w:ascii="仿宋_GB2312" w:eastAsia="仿宋_GB2312" w:cs="仿宋_GB2312"/>
                <w:sz w:val="21"/>
                <w:szCs w:val="21"/>
                <w:bdr w:val="none" w:color="auto" w:sz="0" w:space="0"/>
              </w:rPr>
              <w:t>（2）具有对应学科的教师资格证书的师范类应届毕业生，大学期间获得二等及以上奖学金一次及以上或三等及以上奖学金三次（每学年限计一次），或综合素质在其所读学校同专业前列（浙江师范大学前60%，宁波大学、杭州师范大学、温州大学前50%，其他院校前30%），或大学期间获得校级及以上“三好学生”“优秀学生干部”等荣誉，或大学期间担任学生会主席、班长、党（团）支部书记职务累计4学期及以上（须提供聘书或学院级及以上证明，同一学期只计算一个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left"/>
              <w:rPr>
                <w:sz w:val="21"/>
                <w:szCs w:val="21"/>
              </w:rPr>
            </w:pPr>
            <w:r>
              <w:rPr>
                <w:rFonts w:hint="default" w:ascii="仿宋_GB2312" w:eastAsia="仿宋_GB2312" w:cs="仿宋_GB2312"/>
                <w:sz w:val="21"/>
                <w:szCs w:val="21"/>
                <w:bdr w:val="none" w:color="auto" w:sz="0" w:space="0"/>
              </w:rPr>
              <w:t>（3）参加浙江省普通高校招生考试（高考）且成绩在一本线（一段）及以上的师范类应届毕业生；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left"/>
              <w:rPr>
                <w:sz w:val="21"/>
                <w:szCs w:val="21"/>
              </w:rPr>
            </w:pPr>
            <w:r>
              <w:rPr>
                <w:rFonts w:hint="default" w:ascii="仿宋_GB2312" w:eastAsia="仿宋_GB2312" w:cs="仿宋_GB2312"/>
                <w:sz w:val="21"/>
                <w:szCs w:val="21"/>
                <w:bdr w:val="none" w:color="auto" w:sz="0" w:space="0"/>
              </w:rPr>
              <w:t>（4）2017年6月以后毕业并持有相应教师资格证的以下对象：全日制硕士研究生和“C9联盟”高校毕业生，师范类省级、校级优秀毕业生（官网可查实的），“985”高校、“211”高校、国家“一流大学”建设高校以及国家“一流学科”建设高校对应的一流学科的师范类毕业生。</w:t>
            </w:r>
          </w:p>
        </w:tc>
        <w:tc>
          <w:tcPr>
            <w:tcW w:w="1275"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0" w:hRule="atLeast"/>
          <w:tblHeader/>
        </w:trPr>
        <w:tc>
          <w:tcPr>
            <w:tcW w:w="8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4"/>
                <w:szCs w:val="24"/>
                <w:bdr w:val="none" w:color="auto" w:sz="0" w:space="0"/>
              </w:rPr>
              <w:t>16</w:t>
            </w:r>
          </w:p>
        </w:tc>
        <w:tc>
          <w:tcPr>
            <w:tcW w:w="13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1"/>
                <w:szCs w:val="21"/>
                <w:bdr w:val="none" w:color="auto" w:sz="0" w:space="0"/>
              </w:rPr>
              <w:t>初中科学</w:t>
            </w:r>
          </w:p>
        </w:tc>
        <w:tc>
          <w:tcPr>
            <w:tcW w:w="69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1"/>
                <w:szCs w:val="21"/>
                <w:bdr w:val="none" w:color="auto" w:sz="0" w:space="0"/>
              </w:rPr>
              <w:t>2</w:t>
            </w:r>
          </w:p>
        </w:tc>
        <w:tc>
          <w:tcPr>
            <w:tcW w:w="27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default" w:ascii="仿宋_GB2312" w:eastAsia="仿宋_GB2312" w:cs="仿宋_GB2312"/>
                <w:sz w:val="18"/>
                <w:szCs w:val="18"/>
                <w:bdr w:val="none" w:color="auto" w:sz="0" w:space="0"/>
              </w:rPr>
              <w:t>大荆镇第一中学、芙蓉镇中学</w:t>
            </w:r>
          </w:p>
        </w:tc>
        <w:tc>
          <w:tcPr>
            <w:tcW w:w="775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275"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5" w:hRule="atLeast"/>
          <w:tblHeader/>
        </w:trPr>
        <w:tc>
          <w:tcPr>
            <w:tcW w:w="8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4"/>
                <w:szCs w:val="24"/>
                <w:bdr w:val="none" w:color="auto" w:sz="0" w:space="0"/>
              </w:rPr>
              <w:t>17</w:t>
            </w:r>
          </w:p>
        </w:tc>
        <w:tc>
          <w:tcPr>
            <w:tcW w:w="13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1"/>
                <w:szCs w:val="21"/>
                <w:bdr w:val="none" w:color="auto" w:sz="0" w:space="0"/>
              </w:rPr>
              <w:t>初中社政</w:t>
            </w:r>
          </w:p>
        </w:tc>
        <w:tc>
          <w:tcPr>
            <w:tcW w:w="69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1"/>
                <w:szCs w:val="21"/>
                <w:bdr w:val="none" w:color="auto" w:sz="0" w:space="0"/>
              </w:rPr>
              <w:t>3</w:t>
            </w:r>
          </w:p>
        </w:tc>
        <w:tc>
          <w:tcPr>
            <w:tcW w:w="27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default" w:ascii="仿宋_GB2312" w:eastAsia="仿宋_GB2312" w:cs="仿宋_GB2312"/>
                <w:sz w:val="18"/>
                <w:szCs w:val="18"/>
                <w:bdr w:val="none" w:color="auto" w:sz="0" w:space="0"/>
              </w:rPr>
              <w:t>雁荡镇第一中学、石帆第一中学、柳市镇实验中学</w:t>
            </w:r>
          </w:p>
        </w:tc>
        <w:tc>
          <w:tcPr>
            <w:tcW w:w="775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275"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blHeader/>
        </w:trPr>
        <w:tc>
          <w:tcPr>
            <w:tcW w:w="8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4"/>
                <w:szCs w:val="24"/>
                <w:bdr w:val="none" w:color="auto" w:sz="0" w:space="0"/>
              </w:rPr>
              <w:t>18</w:t>
            </w:r>
          </w:p>
        </w:tc>
        <w:tc>
          <w:tcPr>
            <w:tcW w:w="13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1"/>
                <w:szCs w:val="21"/>
                <w:bdr w:val="none" w:color="auto" w:sz="0" w:space="0"/>
              </w:rPr>
              <w:t>初中音乐</w:t>
            </w:r>
          </w:p>
        </w:tc>
        <w:tc>
          <w:tcPr>
            <w:tcW w:w="69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1"/>
                <w:szCs w:val="21"/>
                <w:bdr w:val="none" w:color="auto" w:sz="0" w:space="0"/>
              </w:rPr>
              <w:t>3</w:t>
            </w:r>
          </w:p>
        </w:tc>
        <w:tc>
          <w:tcPr>
            <w:tcW w:w="27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default" w:ascii="仿宋_GB2312" w:eastAsia="仿宋_GB2312" w:cs="仿宋_GB2312"/>
                <w:sz w:val="18"/>
                <w:szCs w:val="18"/>
                <w:bdr w:val="none" w:color="auto" w:sz="0" w:space="0"/>
              </w:rPr>
              <w:t>大荆镇第一中学、雁荡镇第一中学、乐成第一中学</w:t>
            </w:r>
          </w:p>
        </w:tc>
        <w:tc>
          <w:tcPr>
            <w:tcW w:w="775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275"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0" w:hRule="atLeast"/>
          <w:tblHeader/>
        </w:trPr>
        <w:tc>
          <w:tcPr>
            <w:tcW w:w="8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4"/>
                <w:szCs w:val="24"/>
                <w:bdr w:val="none" w:color="auto" w:sz="0" w:space="0"/>
              </w:rPr>
              <w:t>19</w:t>
            </w:r>
          </w:p>
        </w:tc>
        <w:tc>
          <w:tcPr>
            <w:tcW w:w="13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1"/>
                <w:szCs w:val="21"/>
                <w:bdr w:val="none" w:color="auto" w:sz="0" w:space="0"/>
              </w:rPr>
              <w:t>初中信息技术</w:t>
            </w:r>
          </w:p>
        </w:tc>
        <w:tc>
          <w:tcPr>
            <w:tcW w:w="69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1"/>
                <w:szCs w:val="21"/>
                <w:bdr w:val="none" w:color="auto" w:sz="0" w:space="0"/>
              </w:rPr>
              <w:t>2</w:t>
            </w:r>
          </w:p>
        </w:tc>
        <w:tc>
          <w:tcPr>
            <w:tcW w:w="27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default" w:ascii="仿宋_GB2312" w:eastAsia="仿宋_GB2312" w:cs="仿宋_GB2312"/>
                <w:sz w:val="18"/>
                <w:szCs w:val="18"/>
                <w:bdr w:val="none" w:color="auto" w:sz="0" w:space="0"/>
              </w:rPr>
              <w:t>大荆镇第一中学、翁垟第一中学</w:t>
            </w:r>
          </w:p>
        </w:tc>
        <w:tc>
          <w:tcPr>
            <w:tcW w:w="775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275"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0" w:hRule="atLeast"/>
          <w:tblHeader/>
        </w:trPr>
        <w:tc>
          <w:tcPr>
            <w:tcW w:w="8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4"/>
                <w:szCs w:val="24"/>
                <w:bdr w:val="none" w:color="auto" w:sz="0" w:space="0"/>
              </w:rPr>
              <w:t>20</w:t>
            </w:r>
          </w:p>
        </w:tc>
        <w:tc>
          <w:tcPr>
            <w:tcW w:w="13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1"/>
                <w:szCs w:val="21"/>
                <w:bdr w:val="none" w:color="auto" w:sz="0" w:space="0"/>
              </w:rPr>
              <w:t>初中体育</w:t>
            </w:r>
          </w:p>
        </w:tc>
        <w:tc>
          <w:tcPr>
            <w:tcW w:w="69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1"/>
                <w:szCs w:val="21"/>
                <w:bdr w:val="none" w:color="auto" w:sz="0" w:space="0"/>
              </w:rPr>
              <w:t>1</w:t>
            </w:r>
          </w:p>
        </w:tc>
        <w:tc>
          <w:tcPr>
            <w:tcW w:w="27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default" w:ascii="仿宋_GB2312" w:eastAsia="仿宋_GB2312" w:cs="仿宋_GB2312"/>
                <w:sz w:val="18"/>
                <w:szCs w:val="18"/>
                <w:bdr w:val="none" w:color="auto" w:sz="0" w:space="0"/>
              </w:rPr>
              <w:t>乐成第一中学</w:t>
            </w:r>
          </w:p>
        </w:tc>
        <w:tc>
          <w:tcPr>
            <w:tcW w:w="775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2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4"/>
                <w:szCs w:val="24"/>
                <w:bdr w:val="none" w:color="auto" w:sz="0" w:space="0"/>
              </w:rPr>
              <w:t>篮球特长</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20" w:hRule="atLeast"/>
          <w:tblHeader/>
        </w:trPr>
        <w:tc>
          <w:tcPr>
            <w:tcW w:w="8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4"/>
                <w:szCs w:val="24"/>
                <w:bdr w:val="none" w:color="auto" w:sz="0" w:space="0"/>
              </w:rPr>
              <w:t>21</w:t>
            </w:r>
          </w:p>
        </w:tc>
        <w:tc>
          <w:tcPr>
            <w:tcW w:w="13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1"/>
                <w:szCs w:val="21"/>
                <w:bdr w:val="none" w:color="auto" w:sz="0" w:space="0"/>
              </w:rPr>
              <w:t>小学语文A</w:t>
            </w:r>
          </w:p>
        </w:tc>
        <w:tc>
          <w:tcPr>
            <w:tcW w:w="69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1"/>
                <w:szCs w:val="21"/>
                <w:bdr w:val="none" w:color="auto" w:sz="0" w:space="0"/>
              </w:rPr>
              <w:t>7</w:t>
            </w:r>
          </w:p>
        </w:tc>
        <w:tc>
          <w:tcPr>
            <w:tcW w:w="27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default" w:ascii="仿宋_GB2312" w:eastAsia="仿宋_GB2312" w:cs="仿宋_GB2312"/>
                <w:sz w:val="18"/>
                <w:szCs w:val="18"/>
                <w:bdr w:val="none" w:color="auto" w:sz="0" w:space="0"/>
              </w:rPr>
              <w:t>丹霞路小学、柳市镇第一小学、柳市镇第三小学、柳市镇第四小学、柳市镇第五小学、北白象镇第一小学、北白象镇第二小学</w:t>
            </w:r>
          </w:p>
        </w:tc>
        <w:tc>
          <w:tcPr>
            <w:tcW w:w="775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275"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5" w:hRule="atLeast"/>
          <w:tblHeader/>
        </w:trPr>
        <w:tc>
          <w:tcPr>
            <w:tcW w:w="8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4"/>
                <w:szCs w:val="24"/>
                <w:bdr w:val="none" w:color="auto" w:sz="0" w:space="0"/>
              </w:rPr>
              <w:t>22</w:t>
            </w:r>
          </w:p>
        </w:tc>
        <w:tc>
          <w:tcPr>
            <w:tcW w:w="13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1"/>
                <w:szCs w:val="21"/>
                <w:bdr w:val="none" w:color="auto" w:sz="0" w:space="0"/>
              </w:rPr>
              <w:t>小学语文B</w:t>
            </w:r>
          </w:p>
        </w:tc>
        <w:tc>
          <w:tcPr>
            <w:tcW w:w="69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1"/>
                <w:szCs w:val="21"/>
                <w:bdr w:val="none" w:color="auto" w:sz="0" w:space="0"/>
              </w:rPr>
              <w:t>6</w:t>
            </w:r>
          </w:p>
        </w:tc>
        <w:tc>
          <w:tcPr>
            <w:tcW w:w="27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default" w:ascii="仿宋_GB2312" w:eastAsia="仿宋_GB2312" w:cs="仿宋_GB2312"/>
                <w:sz w:val="18"/>
                <w:szCs w:val="18"/>
                <w:bdr w:val="none" w:color="auto" w:sz="0" w:space="0"/>
              </w:rPr>
              <w:t>建设路小学、白石小学、大荆镇第三小学、虹桥镇第一小学（3）</w:t>
            </w:r>
          </w:p>
        </w:tc>
        <w:tc>
          <w:tcPr>
            <w:tcW w:w="775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275"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10" w:hRule="atLeast"/>
          <w:tblHeader/>
        </w:trPr>
        <w:tc>
          <w:tcPr>
            <w:tcW w:w="8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4"/>
                <w:szCs w:val="24"/>
                <w:bdr w:val="none" w:color="auto" w:sz="0" w:space="0"/>
              </w:rPr>
              <w:t>23</w:t>
            </w:r>
          </w:p>
        </w:tc>
        <w:tc>
          <w:tcPr>
            <w:tcW w:w="13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1"/>
                <w:szCs w:val="21"/>
                <w:bdr w:val="none" w:color="auto" w:sz="0" w:space="0"/>
              </w:rPr>
              <w:t>小学数学</w:t>
            </w:r>
          </w:p>
        </w:tc>
        <w:tc>
          <w:tcPr>
            <w:tcW w:w="69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1"/>
                <w:szCs w:val="21"/>
                <w:bdr w:val="none" w:color="auto" w:sz="0" w:space="0"/>
              </w:rPr>
              <w:t>2</w:t>
            </w:r>
          </w:p>
        </w:tc>
        <w:tc>
          <w:tcPr>
            <w:tcW w:w="27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default" w:ascii="仿宋_GB2312" w:eastAsia="仿宋_GB2312" w:cs="仿宋_GB2312"/>
                <w:sz w:val="18"/>
                <w:szCs w:val="18"/>
                <w:bdr w:val="none" w:color="auto" w:sz="0" w:space="0"/>
              </w:rPr>
              <w:t>建设路小学、虹桥镇第一小学</w:t>
            </w:r>
          </w:p>
        </w:tc>
        <w:tc>
          <w:tcPr>
            <w:tcW w:w="775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275"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10" w:hRule="atLeast"/>
          <w:tblHeader/>
        </w:trPr>
        <w:tc>
          <w:tcPr>
            <w:tcW w:w="8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4"/>
                <w:szCs w:val="24"/>
                <w:bdr w:val="none" w:color="auto" w:sz="0" w:space="0"/>
              </w:rPr>
              <w:t>24</w:t>
            </w:r>
          </w:p>
        </w:tc>
        <w:tc>
          <w:tcPr>
            <w:tcW w:w="13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1"/>
                <w:szCs w:val="21"/>
                <w:bdr w:val="none" w:color="auto" w:sz="0" w:space="0"/>
              </w:rPr>
              <w:t>小学英语</w:t>
            </w:r>
          </w:p>
        </w:tc>
        <w:tc>
          <w:tcPr>
            <w:tcW w:w="69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1"/>
                <w:szCs w:val="21"/>
                <w:bdr w:val="none" w:color="auto" w:sz="0" w:space="0"/>
              </w:rPr>
              <w:t>1</w:t>
            </w:r>
          </w:p>
        </w:tc>
        <w:tc>
          <w:tcPr>
            <w:tcW w:w="27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default" w:ascii="仿宋_GB2312" w:eastAsia="仿宋_GB2312" w:cs="仿宋_GB2312"/>
                <w:sz w:val="18"/>
                <w:szCs w:val="18"/>
                <w:bdr w:val="none" w:color="auto" w:sz="0" w:space="0"/>
              </w:rPr>
              <w:t>柳市镇第二小学</w:t>
            </w:r>
          </w:p>
        </w:tc>
        <w:tc>
          <w:tcPr>
            <w:tcW w:w="775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275"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35" w:hRule="atLeast"/>
          <w:tblHeader/>
        </w:trPr>
        <w:tc>
          <w:tcPr>
            <w:tcW w:w="8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4"/>
                <w:szCs w:val="24"/>
                <w:bdr w:val="none" w:color="auto" w:sz="0" w:space="0"/>
              </w:rPr>
              <w:t>25</w:t>
            </w:r>
          </w:p>
        </w:tc>
        <w:tc>
          <w:tcPr>
            <w:tcW w:w="13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1"/>
                <w:szCs w:val="21"/>
                <w:bdr w:val="none" w:color="auto" w:sz="0" w:space="0"/>
              </w:rPr>
              <w:t>小学科学</w:t>
            </w:r>
          </w:p>
        </w:tc>
        <w:tc>
          <w:tcPr>
            <w:tcW w:w="69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1"/>
                <w:szCs w:val="21"/>
                <w:bdr w:val="none" w:color="auto" w:sz="0" w:space="0"/>
              </w:rPr>
              <w:t>5</w:t>
            </w:r>
          </w:p>
        </w:tc>
        <w:tc>
          <w:tcPr>
            <w:tcW w:w="27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default" w:ascii="仿宋_GB2312" w:eastAsia="仿宋_GB2312" w:cs="仿宋_GB2312"/>
                <w:sz w:val="18"/>
                <w:szCs w:val="18"/>
                <w:bdr w:val="none" w:color="auto" w:sz="0" w:space="0"/>
              </w:rPr>
              <w:t>乐清市实验小学（2）、丹霞路小学、柳市镇第五小学、北白象镇第二小学</w:t>
            </w:r>
          </w:p>
        </w:tc>
        <w:tc>
          <w:tcPr>
            <w:tcW w:w="775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275"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0" w:hRule="atLeast"/>
          <w:tblHeader/>
        </w:trPr>
        <w:tc>
          <w:tcPr>
            <w:tcW w:w="8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4"/>
                <w:szCs w:val="24"/>
                <w:bdr w:val="none" w:color="auto" w:sz="0" w:space="0"/>
              </w:rPr>
              <w:t>26</w:t>
            </w:r>
          </w:p>
        </w:tc>
        <w:tc>
          <w:tcPr>
            <w:tcW w:w="13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1"/>
                <w:szCs w:val="21"/>
                <w:bdr w:val="none" w:color="auto" w:sz="0" w:space="0"/>
              </w:rPr>
              <w:t>小学信息技术</w:t>
            </w:r>
          </w:p>
        </w:tc>
        <w:tc>
          <w:tcPr>
            <w:tcW w:w="69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1"/>
                <w:szCs w:val="21"/>
                <w:bdr w:val="none" w:color="auto" w:sz="0" w:space="0"/>
              </w:rPr>
              <w:t>1</w:t>
            </w:r>
          </w:p>
        </w:tc>
        <w:tc>
          <w:tcPr>
            <w:tcW w:w="27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default" w:ascii="仿宋_GB2312" w:eastAsia="仿宋_GB2312" w:cs="仿宋_GB2312"/>
                <w:sz w:val="18"/>
                <w:szCs w:val="18"/>
                <w:bdr w:val="none" w:color="auto" w:sz="0" w:space="0"/>
              </w:rPr>
              <w:t>柳市镇第五小学</w:t>
            </w:r>
          </w:p>
        </w:tc>
        <w:tc>
          <w:tcPr>
            <w:tcW w:w="775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275"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10" w:hRule="atLeast"/>
          <w:tblHeader/>
        </w:trPr>
        <w:tc>
          <w:tcPr>
            <w:tcW w:w="8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4"/>
                <w:szCs w:val="24"/>
                <w:bdr w:val="none" w:color="auto" w:sz="0" w:space="0"/>
              </w:rPr>
              <w:t>27</w:t>
            </w:r>
          </w:p>
        </w:tc>
        <w:tc>
          <w:tcPr>
            <w:tcW w:w="13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1"/>
                <w:szCs w:val="21"/>
                <w:bdr w:val="none" w:color="auto" w:sz="0" w:space="0"/>
              </w:rPr>
              <w:t>小学音乐</w:t>
            </w:r>
          </w:p>
        </w:tc>
        <w:tc>
          <w:tcPr>
            <w:tcW w:w="69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1"/>
                <w:szCs w:val="21"/>
                <w:bdr w:val="none" w:color="auto" w:sz="0" w:space="0"/>
              </w:rPr>
              <w:t>2</w:t>
            </w:r>
          </w:p>
        </w:tc>
        <w:tc>
          <w:tcPr>
            <w:tcW w:w="27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default" w:ascii="仿宋_GB2312" w:eastAsia="仿宋_GB2312" w:cs="仿宋_GB2312"/>
                <w:sz w:val="18"/>
                <w:szCs w:val="18"/>
                <w:bdr w:val="none" w:color="auto" w:sz="0" w:space="0"/>
              </w:rPr>
              <w:t>乐清市实验小学、柳市镇第四小学</w:t>
            </w:r>
          </w:p>
        </w:tc>
        <w:tc>
          <w:tcPr>
            <w:tcW w:w="775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275"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35" w:hRule="atLeast"/>
          <w:tblHeader/>
        </w:trPr>
        <w:tc>
          <w:tcPr>
            <w:tcW w:w="8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4"/>
                <w:szCs w:val="24"/>
                <w:bdr w:val="none" w:color="auto" w:sz="0" w:space="0"/>
              </w:rPr>
              <w:t>28</w:t>
            </w:r>
          </w:p>
        </w:tc>
        <w:tc>
          <w:tcPr>
            <w:tcW w:w="13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1"/>
                <w:szCs w:val="21"/>
                <w:bdr w:val="none" w:color="auto" w:sz="0" w:space="0"/>
              </w:rPr>
              <w:t>小学体育</w:t>
            </w:r>
          </w:p>
        </w:tc>
        <w:tc>
          <w:tcPr>
            <w:tcW w:w="69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1"/>
                <w:szCs w:val="21"/>
                <w:bdr w:val="none" w:color="auto" w:sz="0" w:space="0"/>
              </w:rPr>
              <w:t>5</w:t>
            </w:r>
          </w:p>
        </w:tc>
        <w:tc>
          <w:tcPr>
            <w:tcW w:w="27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default" w:ascii="仿宋_GB2312" w:eastAsia="仿宋_GB2312" w:cs="仿宋_GB2312"/>
                <w:sz w:val="18"/>
                <w:szCs w:val="18"/>
                <w:bdr w:val="none" w:color="auto" w:sz="0" w:space="0"/>
              </w:rPr>
              <w:t>乐清市实验小学、建设路小学、虹桥镇第一小学、柳市镇第一小学、柳市镇第五小学</w:t>
            </w:r>
          </w:p>
        </w:tc>
        <w:tc>
          <w:tcPr>
            <w:tcW w:w="775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275"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0" w:hRule="atLeast"/>
          <w:tblHeader/>
        </w:trPr>
        <w:tc>
          <w:tcPr>
            <w:tcW w:w="8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4"/>
                <w:szCs w:val="24"/>
                <w:bdr w:val="none" w:color="auto" w:sz="0" w:space="0"/>
              </w:rPr>
              <w:t>29</w:t>
            </w:r>
          </w:p>
        </w:tc>
        <w:tc>
          <w:tcPr>
            <w:tcW w:w="13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1"/>
                <w:szCs w:val="21"/>
                <w:bdr w:val="none" w:color="auto" w:sz="0" w:space="0"/>
              </w:rPr>
              <w:t>小学美术</w:t>
            </w:r>
          </w:p>
        </w:tc>
        <w:tc>
          <w:tcPr>
            <w:tcW w:w="69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1"/>
                <w:szCs w:val="21"/>
                <w:bdr w:val="none" w:color="auto" w:sz="0" w:space="0"/>
              </w:rPr>
              <w:t>2</w:t>
            </w:r>
          </w:p>
        </w:tc>
        <w:tc>
          <w:tcPr>
            <w:tcW w:w="27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default" w:ascii="仿宋_GB2312" w:eastAsia="仿宋_GB2312" w:cs="仿宋_GB2312"/>
                <w:sz w:val="18"/>
                <w:szCs w:val="18"/>
                <w:bdr w:val="none" w:color="auto" w:sz="0" w:space="0"/>
              </w:rPr>
              <w:t>乐清市实验小学、白石小学</w:t>
            </w:r>
          </w:p>
        </w:tc>
        <w:tc>
          <w:tcPr>
            <w:tcW w:w="775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275"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0" w:hRule="atLeast"/>
          <w:tblHeader/>
        </w:trPr>
        <w:tc>
          <w:tcPr>
            <w:tcW w:w="8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4"/>
                <w:szCs w:val="24"/>
                <w:bdr w:val="none" w:color="auto" w:sz="0" w:space="0"/>
              </w:rPr>
              <w:t>30</w:t>
            </w:r>
          </w:p>
        </w:tc>
        <w:tc>
          <w:tcPr>
            <w:tcW w:w="13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1"/>
                <w:szCs w:val="21"/>
                <w:bdr w:val="none" w:color="auto" w:sz="0" w:space="0"/>
              </w:rPr>
              <w:t>职高计算机</w:t>
            </w:r>
          </w:p>
        </w:tc>
        <w:tc>
          <w:tcPr>
            <w:tcW w:w="69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1"/>
                <w:szCs w:val="21"/>
                <w:bdr w:val="none" w:color="auto" w:sz="0" w:space="0"/>
              </w:rPr>
              <w:t>3</w:t>
            </w:r>
          </w:p>
        </w:tc>
        <w:tc>
          <w:tcPr>
            <w:tcW w:w="27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default" w:ascii="仿宋_GB2312" w:eastAsia="仿宋_GB2312" w:cs="仿宋_GB2312"/>
                <w:sz w:val="18"/>
                <w:szCs w:val="18"/>
                <w:bdr w:val="none" w:color="auto" w:sz="0" w:space="0"/>
              </w:rPr>
              <w:t>柳市职业技术学校、雁荡山旅游学校（2）</w:t>
            </w:r>
          </w:p>
        </w:tc>
        <w:tc>
          <w:tcPr>
            <w:tcW w:w="77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left"/>
              <w:rPr>
                <w:sz w:val="21"/>
                <w:szCs w:val="21"/>
              </w:rPr>
            </w:pPr>
            <w:r>
              <w:rPr>
                <w:rFonts w:hint="default" w:ascii="仿宋_GB2312" w:eastAsia="仿宋_GB2312" w:cs="仿宋_GB2312"/>
                <w:sz w:val="21"/>
                <w:szCs w:val="21"/>
                <w:bdr w:val="none" w:color="auto" w:sz="0" w:space="0"/>
              </w:rPr>
              <w:t>户籍不限，专业对口,全日制本科及以上学历且具备下列条件之一：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left"/>
              <w:rPr>
                <w:sz w:val="21"/>
                <w:szCs w:val="21"/>
              </w:rPr>
            </w:pPr>
            <w:r>
              <w:rPr>
                <w:rFonts w:hint="default" w:ascii="仿宋_GB2312" w:eastAsia="仿宋_GB2312" w:cs="仿宋_GB2312"/>
                <w:sz w:val="21"/>
                <w:szCs w:val="21"/>
                <w:bdr w:val="none" w:color="auto" w:sz="0" w:space="0"/>
              </w:rPr>
              <w:t>（1）具有相应学科背景的硕士（及以上）研究生；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left"/>
              <w:rPr>
                <w:sz w:val="21"/>
                <w:szCs w:val="21"/>
              </w:rPr>
            </w:pPr>
            <w:r>
              <w:rPr>
                <w:rFonts w:hint="default" w:ascii="仿宋_GB2312" w:eastAsia="仿宋_GB2312" w:cs="仿宋_GB2312"/>
                <w:sz w:val="21"/>
                <w:szCs w:val="21"/>
                <w:bdr w:val="none" w:color="auto" w:sz="0" w:space="0"/>
              </w:rPr>
              <w:t>（2）现综合素质在本专业30%的毕业生。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left"/>
              <w:rPr>
                <w:sz w:val="21"/>
                <w:szCs w:val="21"/>
              </w:rPr>
            </w:pPr>
            <w:r>
              <w:rPr>
                <w:rFonts w:hint="default" w:ascii="仿宋_GB2312" w:eastAsia="仿宋_GB2312" w:cs="仿宋_GB2312"/>
                <w:sz w:val="21"/>
                <w:szCs w:val="21"/>
                <w:bdr w:val="none" w:color="auto" w:sz="0" w:space="0"/>
              </w:rPr>
              <w:t>乐清户籍或生源，专业对口,全日制本科及以上学历且具备下列条件之一：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left"/>
              <w:rPr>
                <w:sz w:val="21"/>
                <w:szCs w:val="21"/>
              </w:rPr>
            </w:pPr>
            <w:r>
              <w:rPr>
                <w:rFonts w:hint="default" w:ascii="仿宋_GB2312" w:eastAsia="仿宋_GB2312" w:cs="仿宋_GB2312"/>
                <w:sz w:val="21"/>
                <w:szCs w:val="21"/>
                <w:bdr w:val="none" w:color="auto" w:sz="0" w:space="0"/>
              </w:rPr>
              <w:t>（1）参加浙江省普通高校招生考试（高考）且成绩在一本线（一段）及以上的毕业生；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left"/>
              <w:rPr>
                <w:sz w:val="21"/>
                <w:szCs w:val="21"/>
              </w:rPr>
            </w:pPr>
            <w:r>
              <w:rPr>
                <w:rFonts w:hint="default" w:ascii="仿宋_GB2312" w:eastAsia="仿宋_GB2312" w:cs="仿宋_GB2312"/>
                <w:sz w:val="21"/>
                <w:szCs w:val="21"/>
                <w:bdr w:val="none" w:color="auto" w:sz="0" w:space="0"/>
              </w:rPr>
              <w:t>（2）现综合素质在本专业70%的毕业生。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left"/>
              <w:rPr>
                <w:sz w:val="21"/>
                <w:szCs w:val="21"/>
              </w:rPr>
            </w:pPr>
            <w:r>
              <w:rPr>
                <w:rFonts w:hint="default" w:ascii="仿宋_GB2312" w:eastAsia="仿宋_GB2312" w:cs="仿宋_GB2312"/>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left"/>
              <w:rPr>
                <w:sz w:val="21"/>
                <w:szCs w:val="21"/>
              </w:rPr>
            </w:pPr>
            <w:r>
              <w:rPr>
                <w:rFonts w:hint="default" w:ascii="仿宋_GB2312" w:eastAsia="仿宋_GB2312" w:cs="仿宋_GB2312"/>
                <w:sz w:val="21"/>
                <w:szCs w:val="21"/>
                <w:bdr w:val="none" w:color="auto" w:sz="0" w:space="0"/>
              </w:rPr>
              <w:t>具有普通高校校优毕业生、获得技师及以上职业资格证书、或获得教育部门和人社部门组织的普通高校技能大赛省级三等</w:t>
            </w:r>
            <w:bookmarkStart w:id="0" w:name="_GoBack"/>
            <w:bookmarkEnd w:id="0"/>
            <w:r>
              <w:rPr>
                <w:rFonts w:hint="default" w:ascii="仿宋_GB2312" w:eastAsia="仿宋_GB2312" w:cs="仿宋_GB2312"/>
                <w:sz w:val="21"/>
                <w:szCs w:val="21"/>
                <w:bdr w:val="none" w:color="auto" w:sz="0" w:space="0"/>
              </w:rPr>
              <w:t>奖及以上者优先考虑。</w:t>
            </w:r>
          </w:p>
        </w:tc>
        <w:tc>
          <w:tcPr>
            <w:tcW w:w="127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1"/>
                <w:szCs w:val="21"/>
              </w:rPr>
            </w:pPr>
            <w:r>
              <w:rPr>
                <w:rFonts w:hint="default" w:ascii="仿宋_GB2312" w:eastAsia="仿宋_GB2312" w:cs="仿宋_GB2312"/>
                <w:sz w:val="28"/>
                <w:szCs w:val="28"/>
                <w:bdr w:val="none" w:color="auto" w:sz="0" w:space="0"/>
              </w:rPr>
              <w:t>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1"/>
                <w:szCs w:val="21"/>
              </w:rPr>
            </w:pPr>
            <w:r>
              <w:rPr>
                <w:rFonts w:hint="default" w:ascii="仿宋_GB2312" w:eastAsia="仿宋_GB2312" w:cs="仿宋_GB2312"/>
                <w:sz w:val="28"/>
                <w:szCs w:val="28"/>
                <w:bdr w:val="none" w:color="auto" w:sz="0" w:space="0"/>
              </w:rPr>
              <w:t>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1"/>
                <w:szCs w:val="21"/>
              </w:rPr>
            </w:pPr>
            <w:r>
              <w:rPr>
                <w:rFonts w:hint="default" w:ascii="仿宋_GB2312" w:eastAsia="仿宋_GB2312" w:cs="仿宋_GB2312"/>
                <w:sz w:val="28"/>
                <w:szCs w:val="28"/>
                <w:bdr w:val="none" w:color="auto" w:sz="0" w:space="0"/>
              </w:rPr>
              <w:t>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0" w:hRule="atLeast"/>
          <w:tblHeader/>
        </w:trPr>
        <w:tc>
          <w:tcPr>
            <w:tcW w:w="8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4"/>
                <w:szCs w:val="24"/>
                <w:bdr w:val="none" w:color="auto" w:sz="0" w:space="0"/>
              </w:rPr>
              <w:t>31</w:t>
            </w:r>
          </w:p>
        </w:tc>
        <w:tc>
          <w:tcPr>
            <w:tcW w:w="13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1"/>
                <w:szCs w:val="21"/>
                <w:bdr w:val="none" w:color="auto" w:sz="0" w:space="0"/>
              </w:rPr>
              <w:t>舞蹈</w:t>
            </w:r>
          </w:p>
        </w:tc>
        <w:tc>
          <w:tcPr>
            <w:tcW w:w="69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1"/>
                <w:szCs w:val="21"/>
                <w:bdr w:val="none" w:color="auto" w:sz="0" w:space="0"/>
              </w:rPr>
              <w:t>1</w:t>
            </w:r>
          </w:p>
        </w:tc>
        <w:tc>
          <w:tcPr>
            <w:tcW w:w="27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default" w:ascii="仿宋_GB2312" w:eastAsia="仿宋_GB2312" w:cs="仿宋_GB2312"/>
                <w:sz w:val="18"/>
                <w:szCs w:val="18"/>
                <w:bdr w:val="none" w:color="auto" w:sz="0" w:space="0"/>
              </w:rPr>
              <w:t>乐清市职业中等专业学校</w:t>
            </w:r>
          </w:p>
        </w:tc>
        <w:tc>
          <w:tcPr>
            <w:tcW w:w="775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27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0" w:hRule="atLeast"/>
          <w:tblHeader/>
        </w:trPr>
        <w:tc>
          <w:tcPr>
            <w:tcW w:w="8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4"/>
                <w:szCs w:val="24"/>
                <w:bdr w:val="none" w:color="auto" w:sz="0" w:space="0"/>
              </w:rPr>
              <w:t>32</w:t>
            </w:r>
          </w:p>
        </w:tc>
        <w:tc>
          <w:tcPr>
            <w:tcW w:w="13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1"/>
                <w:szCs w:val="21"/>
                <w:bdr w:val="none" w:color="auto" w:sz="0" w:space="0"/>
              </w:rPr>
              <w:t>机电技术教育</w:t>
            </w:r>
          </w:p>
        </w:tc>
        <w:tc>
          <w:tcPr>
            <w:tcW w:w="69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1"/>
                <w:szCs w:val="21"/>
                <w:bdr w:val="none" w:color="auto" w:sz="0" w:space="0"/>
              </w:rPr>
              <w:t>1</w:t>
            </w:r>
          </w:p>
        </w:tc>
        <w:tc>
          <w:tcPr>
            <w:tcW w:w="27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default" w:ascii="仿宋_GB2312" w:eastAsia="仿宋_GB2312" w:cs="仿宋_GB2312"/>
                <w:sz w:val="18"/>
                <w:szCs w:val="18"/>
                <w:bdr w:val="none" w:color="auto" w:sz="0" w:space="0"/>
              </w:rPr>
              <w:t>乐清市职业中等专业学校</w:t>
            </w:r>
          </w:p>
        </w:tc>
        <w:tc>
          <w:tcPr>
            <w:tcW w:w="775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27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0" w:hRule="atLeast"/>
          <w:tblHeader/>
        </w:trPr>
        <w:tc>
          <w:tcPr>
            <w:tcW w:w="8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4"/>
                <w:szCs w:val="24"/>
                <w:bdr w:val="none" w:color="auto" w:sz="0" w:space="0"/>
              </w:rPr>
              <w:t>33</w:t>
            </w:r>
          </w:p>
        </w:tc>
        <w:tc>
          <w:tcPr>
            <w:tcW w:w="13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center"/>
              <w:rPr>
                <w:sz w:val="21"/>
                <w:szCs w:val="21"/>
              </w:rPr>
            </w:pPr>
            <w:r>
              <w:rPr>
                <w:rFonts w:hint="default" w:ascii="仿宋_GB2312" w:eastAsia="仿宋_GB2312" w:cs="仿宋_GB2312"/>
                <w:sz w:val="21"/>
                <w:szCs w:val="21"/>
                <w:bdr w:val="none" w:color="auto" w:sz="0" w:space="0"/>
              </w:rPr>
              <w:t>工业机器人</w:t>
            </w:r>
            <w:r>
              <w:rPr>
                <w:rFonts w:hint="default" w:ascii="仿宋_GB2312" w:eastAsia="仿宋_GB2312" w:cs="仿宋_GB2312"/>
                <w:sz w:val="15"/>
                <w:szCs w:val="15"/>
                <w:bdr w:val="none" w:color="auto" w:sz="0" w:space="0"/>
              </w:rPr>
              <w:t>（电气自动化）</w:t>
            </w:r>
          </w:p>
        </w:tc>
        <w:tc>
          <w:tcPr>
            <w:tcW w:w="69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1"/>
                <w:szCs w:val="21"/>
                <w:bdr w:val="none" w:color="auto" w:sz="0" w:space="0"/>
              </w:rPr>
              <w:t>1</w:t>
            </w:r>
          </w:p>
        </w:tc>
        <w:tc>
          <w:tcPr>
            <w:tcW w:w="27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default" w:ascii="仿宋_GB2312" w:eastAsia="仿宋_GB2312" w:cs="仿宋_GB2312"/>
                <w:sz w:val="18"/>
                <w:szCs w:val="18"/>
                <w:bdr w:val="none" w:color="auto" w:sz="0" w:space="0"/>
              </w:rPr>
              <w:t>虹桥职业技术学校</w:t>
            </w:r>
          </w:p>
        </w:tc>
        <w:tc>
          <w:tcPr>
            <w:tcW w:w="775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27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0" w:hRule="atLeast"/>
          <w:tblHeader/>
        </w:trPr>
        <w:tc>
          <w:tcPr>
            <w:tcW w:w="8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4"/>
                <w:szCs w:val="24"/>
                <w:bdr w:val="none" w:color="auto" w:sz="0" w:space="0"/>
              </w:rPr>
              <w:t>34</w:t>
            </w:r>
          </w:p>
        </w:tc>
        <w:tc>
          <w:tcPr>
            <w:tcW w:w="13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1"/>
                <w:szCs w:val="21"/>
                <w:bdr w:val="none" w:color="auto" w:sz="0" w:space="0"/>
              </w:rPr>
              <w:t>电气自动化</w:t>
            </w:r>
          </w:p>
        </w:tc>
        <w:tc>
          <w:tcPr>
            <w:tcW w:w="69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1"/>
                <w:szCs w:val="21"/>
                <w:bdr w:val="none" w:color="auto" w:sz="0" w:space="0"/>
              </w:rPr>
              <w:t>1</w:t>
            </w:r>
          </w:p>
        </w:tc>
        <w:tc>
          <w:tcPr>
            <w:tcW w:w="27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default" w:ascii="仿宋_GB2312" w:eastAsia="仿宋_GB2312" w:cs="仿宋_GB2312"/>
                <w:sz w:val="18"/>
                <w:szCs w:val="18"/>
                <w:bdr w:val="none" w:color="auto" w:sz="0" w:space="0"/>
              </w:rPr>
              <w:t>柳市职业技术学校</w:t>
            </w:r>
          </w:p>
        </w:tc>
        <w:tc>
          <w:tcPr>
            <w:tcW w:w="775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27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0" w:hRule="atLeast"/>
          <w:tblHeader/>
        </w:trPr>
        <w:tc>
          <w:tcPr>
            <w:tcW w:w="8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4"/>
                <w:szCs w:val="24"/>
                <w:bdr w:val="none" w:color="auto" w:sz="0" w:space="0"/>
              </w:rPr>
              <w:t>35</w:t>
            </w:r>
          </w:p>
        </w:tc>
        <w:tc>
          <w:tcPr>
            <w:tcW w:w="13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1"/>
                <w:szCs w:val="21"/>
                <w:bdr w:val="none" w:color="auto" w:sz="0" w:space="0"/>
              </w:rPr>
              <w:t>财务会计</w:t>
            </w:r>
          </w:p>
        </w:tc>
        <w:tc>
          <w:tcPr>
            <w:tcW w:w="69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1"/>
                <w:szCs w:val="21"/>
                <w:bdr w:val="none" w:color="auto" w:sz="0" w:space="0"/>
              </w:rPr>
              <w:t>1</w:t>
            </w:r>
          </w:p>
        </w:tc>
        <w:tc>
          <w:tcPr>
            <w:tcW w:w="27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default" w:ascii="仿宋_GB2312" w:eastAsia="仿宋_GB2312" w:cs="仿宋_GB2312"/>
                <w:sz w:val="18"/>
                <w:szCs w:val="18"/>
                <w:bdr w:val="none" w:color="auto" w:sz="0" w:space="0"/>
              </w:rPr>
              <w:t>柳市职业技术学校</w:t>
            </w:r>
          </w:p>
        </w:tc>
        <w:tc>
          <w:tcPr>
            <w:tcW w:w="775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27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0" w:hRule="atLeast"/>
          <w:tblHeader/>
        </w:trPr>
        <w:tc>
          <w:tcPr>
            <w:tcW w:w="8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4"/>
                <w:szCs w:val="24"/>
                <w:bdr w:val="none" w:color="auto" w:sz="0" w:space="0"/>
              </w:rPr>
              <w:t>36</w:t>
            </w:r>
          </w:p>
        </w:tc>
        <w:tc>
          <w:tcPr>
            <w:tcW w:w="13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1"/>
                <w:szCs w:val="21"/>
                <w:bdr w:val="none" w:color="auto" w:sz="0" w:space="0"/>
              </w:rPr>
              <w:t>电子商务</w:t>
            </w:r>
          </w:p>
        </w:tc>
        <w:tc>
          <w:tcPr>
            <w:tcW w:w="69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1"/>
                <w:szCs w:val="21"/>
                <w:bdr w:val="none" w:color="auto" w:sz="0" w:space="0"/>
              </w:rPr>
              <w:t>1</w:t>
            </w:r>
          </w:p>
        </w:tc>
        <w:tc>
          <w:tcPr>
            <w:tcW w:w="27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default" w:ascii="仿宋_GB2312" w:eastAsia="仿宋_GB2312" w:cs="仿宋_GB2312"/>
                <w:sz w:val="18"/>
                <w:szCs w:val="18"/>
                <w:bdr w:val="none" w:color="auto" w:sz="0" w:space="0"/>
              </w:rPr>
              <w:t>柳市职业技术学校</w:t>
            </w:r>
          </w:p>
        </w:tc>
        <w:tc>
          <w:tcPr>
            <w:tcW w:w="775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27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0" w:hRule="atLeast"/>
          <w:tblHeader/>
        </w:trPr>
        <w:tc>
          <w:tcPr>
            <w:tcW w:w="8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4"/>
                <w:szCs w:val="24"/>
                <w:bdr w:val="none" w:color="auto" w:sz="0" w:space="0"/>
              </w:rPr>
              <w:t>37</w:t>
            </w:r>
          </w:p>
        </w:tc>
        <w:tc>
          <w:tcPr>
            <w:tcW w:w="13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1"/>
                <w:szCs w:val="21"/>
                <w:bdr w:val="none" w:color="auto" w:sz="0" w:space="0"/>
              </w:rPr>
              <w:t>数字媒体</w:t>
            </w:r>
          </w:p>
        </w:tc>
        <w:tc>
          <w:tcPr>
            <w:tcW w:w="69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1"/>
                <w:szCs w:val="21"/>
                <w:bdr w:val="none" w:color="auto" w:sz="0" w:space="0"/>
              </w:rPr>
              <w:t>1</w:t>
            </w:r>
          </w:p>
        </w:tc>
        <w:tc>
          <w:tcPr>
            <w:tcW w:w="27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default" w:ascii="仿宋_GB2312" w:eastAsia="仿宋_GB2312" w:cs="仿宋_GB2312"/>
                <w:sz w:val="18"/>
                <w:szCs w:val="18"/>
                <w:bdr w:val="none" w:color="auto" w:sz="0" w:space="0"/>
              </w:rPr>
              <w:t>雁荡山旅游学校</w:t>
            </w:r>
          </w:p>
        </w:tc>
        <w:tc>
          <w:tcPr>
            <w:tcW w:w="775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27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06" w:hRule="atLeast"/>
          <w:tblHeader/>
        </w:trPr>
        <w:tc>
          <w:tcPr>
            <w:tcW w:w="8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4"/>
                <w:szCs w:val="24"/>
                <w:bdr w:val="none" w:color="auto" w:sz="0" w:space="0"/>
              </w:rPr>
              <w:t>38</w:t>
            </w:r>
          </w:p>
        </w:tc>
        <w:tc>
          <w:tcPr>
            <w:tcW w:w="13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1"/>
                <w:szCs w:val="21"/>
                <w:bdr w:val="none" w:color="auto" w:sz="0" w:space="0"/>
              </w:rPr>
              <w:t>数控加工实训指导师</w:t>
            </w:r>
          </w:p>
        </w:tc>
        <w:tc>
          <w:tcPr>
            <w:tcW w:w="69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1"/>
                <w:szCs w:val="21"/>
                <w:bdr w:val="none" w:color="auto" w:sz="0" w:space="0"/>
              </w:rPr>
              <w:t>1</w:t>
            </w:r>
          </w:p>
        </w:tc>
        <w:tc>
          <w:tcPr>
            <w:tcW w:w="27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default" w:ascii="仿宋_GB2312" w:eastAsia="仿宋_GB2312" w:cs="仿宋_GB2312"/>
                <w:sz w:val="18"/>
                <w:szCs w:val="18"/>
                <w:bdr w:val="none" w:color="auto" w:sz="0" w:space="0"/>
              </w:rPr>
              <w:t>虹桥职业技术学校</w:t>
            </w:r>
          </w:p>
        </w:tc>
        <w:tc>
          <w:tcPr>
            <w:tcW w:w="775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1"/>
                <w:szCs w:val="21"/>
              </w:rPr>
            </w:pPr>
            <w:r>
              <w:rPr>
                <w:rFonts w:hint="default" w:ascii="仿宋_GB2312" w:eastAsia="仿宋_GB2312" w:cs="仿宋_GB2312"/>
                <w:sz w:val="18"/>
                <w:szCs w:val="18"/>
                <w:bdr w:val="none" w:color="auto" w:sz="0" w:space="0"/>
              </w:rPr>
              <w:t>（1）全日制大专及以上学历。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1"/>
                <w:szCs w:val="21"/>
              </w:rPr>
            </w:pPr>
            <w:r>
              <w:rPr>
                <w:rFonts w:hint="default" w:ascii="仿宋_GB2312" w:eastAsia="仿宋_GB2312" w:cs="仿宋_GB2312"/>
                <w:sz w:val="18"/>
                <w:szCs w:val="18"/>
                <w:bdr w:val="none" w:color="auto" w:sz="0" w:space="0"/>
              </w:rPr>
              <w:t>（2）取得“数控车”（2018年1月1日之后为“车工”） 三级及以上国家职业资格证书。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1"/>
                <w:szCs w:val="21"/>
              </w:rPr>
            </w:pPr>
            <w:r>
              <w:rPr>
                <w:rFonts w:hint="default" w:ascii="仿宋_GB2312" w:eastAsia="仿宋_GB2312" w:cs="仿宋_GB2312"/>
                <w:sz w:val="18"/>
                <w:szCs w:val="18"/>
                <w:bdr w:val="none" w:color="auto" w:sz="0" w:space="0"/>
              </w:rPr>
              <w:t>（3）大专学习期间荣获省级职业院校技能大赛高职组数控加工技术（数控车）项目个人赛一等奖或数控综合应用技术项目团体一等奖及以上（不含全国赛三等奖）；中职学习期间荣获全国职业院校技能大赛中职组数控加工技术（数控车）项目个人赛二等奖或数控综合应用技术项目团体二等奖及以上均可。</w:t>
            </w:r>
          </w:p>
        </w:tc>
        <w:tc>
          <w:tcPr>
            <w:tcW w:w="127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0" w:hRule="atLeast"/>
          <w:tblHeader/>
        </w:trPr>
        <w:tc>
          <w:tcPr>
            <w:tcW w:w="8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4"/>
                <w:szCs w:val="24"/>
                <w:bdr w:val="none" w:color="auto" w:sz="0" w:space="0"/>
              </w:rPr>
              <w:t>39</w:t>
            </w:r>
          </w:p>
        </w:tc>
        <w:tc>
          <w:tcPr>
            <w:tcW w:w="13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1"/>
                <w:szCs w:val="21"/>
                <w:bdr w:val="none" w:color="auto" w:sz="0" w:space="0"/>
              </w:rPr>
              <w:t>特殊教育</w:t>
            </w:r>
          </w:p>
        </w:tc>
        <w:tc>
          <w:tcPr>
            <w:tcW w:w="69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1"/>
                <w:szCs w:val="21"/>
                <w:bdr w:val="none" w:color="auto" w:sz="0" w:space="0"/>
              </w:rPr>
              <w:t>1</w:t>
            </w:r>
          </w:p>
        </w:tc>
        <w:tc>
          <w:tcPr>
            <w:tcW w:w="270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default" w:ascii="仿宋_GB2312" w:eastAsia="仿宋_GB2312" w:cs="仿宋_GB2312"/>
                <w:sz w:val="18"/>
                <w:szCs w:val="18"/>
                <w:bdr w:val="none" w:color="auto" w:sz="0" w:space="0"/>
              </w:rPr>
              <w:t>乐清市特殊教育学校</w:t>
            </w:r>
          </w:p>
        </w:tc>
        <w:tc>
          <w:tcPr>
            <w:tcW w:w="77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sz w:val="21"/>
                <w:szCs w:val="21"/>
              </w:rPr>
            </w:pPr>
            <w:r>
              <w:rPr>
                <w:rFonts w:hint="default" w:ascii="仿宋_GB2312" w:eastAsia="仿宋_GB2312" w:cs="仿宋_GB2312"/>
                <w:sz w:val="18"/>
                <w:szCs w:val="18"/>
                <w:bdr w:val="none" w:color="auto" w:sz="0" w:space="0"/>
              </w:rPr>
              <w:t>限温州市（含各县市区）户籍或生源，对口专业师范类毕业生, 全日制大专及以上学历具有特殊教育资格证。</w:t>
            </w:r>
          </w:p>
        </w:tc>
        <w:tc>
          <w:tcPr>
            <w:tcW w:w="127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0" w:hRule="atLeast"/>
          <w:tblHeader/>
        </w:trPr>
        <w:tc>
          <w:tcPr>
            <w:tcW w:w="8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4"/>
                <w:szCs w:val="24"/>
                <w:bdr w:val="none" w:color="auto" w:sz="0" w:space="0"/>
              </w:rPr>
              <w:t>40</w:t>
            </w:r>
          </w:p>
        </w:tc>
        <w:tc>
          <w:tcPr>
            <w:tcW w:w="13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1"/>
                <w:szCs w:val="21"/>
                <w:bdr w:val="none" w:color="auto" w:sz="0" w:space="0"/>
              </w:rPr>
              <w:t>儿童康复</w:t>
            </w:r>
          </w:p>
        </w:tc>
        <w:tc>
          <w:tcPr>
            <w:tcW w:w="69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1"/>
                <w:szCs w:val="21"/>
                <w:bdr w:val="none" w:color="auto" w:sz="0" w:space="0"/>
              </w:rPr>
              <w:t>1</w:t>
            </w:r>
          </w:p>
        </w:tc>
        <w:tc>
          <w:tcPr>
            <w:tcW w:w="27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775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27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90" w:hRule="atLeast"/>
          <w:tblHeader/>
        </w:trPr>
        <w:tc>
          <w:tcPr>
            <w:tcW w:w="8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4"/>
                <w:szCs w:val="24"/>
                <w:bdr w:val="none" w:color="auto" w:sz="0" w:space="0"/>
              </w:rPr>
              <w:t>41</w:t>
            </w:r>
          </w:p>
        </w:tc>
        <w:tc>
          <w:tcPr>
            <w:tcW w:w="13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1"/>
                <w:szCs w:val="21"/>
                <w:bdr w:val="none" w:color="auto" w:sz="0" w:space="0"/>
              </w:rPr>
              <w:t>学前教育A</w:t>
            </w:r>
          </w:p>
        </w:tc>
        <w:tc>
          <w:tcPr>
            <w:tcW w:w="69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1"/>
                <w:szCs w:val="21"/>
                <w:bdr w:val="none" w:color="auto" w:sz="0" w:space="0"/>
              </w:rPr>
              <w:t>5</w:t>
            </w:r>
          </w:p>
        </w:tc>
        <w:tc>
          <w:tcPr>
            <w:tcW w:w="27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default" w:ascii="仿宋_GB2312" w:eastAsia="仿宋_GB2312" w:cs="仿宋_GB2312"/>
                <w:sz w:val="18"/>
                <w:szCs w:val="18"/>
                <w:bdr w:val="none" w:color="auto" w:sz="0" w:space="0"/>
              </w:rPr>
              <w:t>乐清市中心幼儿园（3）、翁</w:t>
            </w:r>
            <w:r>
              <w:rPr>
                <w:rFonts w:ascii="微软雅黑" w:hAnsi="微软雅黑" w:eastAsia="微软雅黑" w:cs="微软雅黑"/>
                <w:sz w:val="18"/>
                <w:szCs w:val="18"/>
                <w:bdr w:val="none" w:color="auto" w:sz="0" w:space="0"/>
              </w:rPr>
              <w:t>垟</w:t>
            </w:r>
            <w:r>
              <w:rPr>
                <w:rFonts w:hint="default" w:ascii="仿宋_GB2312" w:eastAsia="仿宋_GB2312" w:cs="仿宋_GB2312"/>
                <w:sz w:val="18"/>
                <w:szCs w:val="18"/>
                <w:bdr w:val="none" w:color="auto" w:sz="0" w:space="0"/>
              </w:rPr>
              <w:t>幼儿园、石帆幼儿园</w:t>
            </w:r>
          </w:p>
        </w:tc>
        <w:tc>
          <w:tcPr>
            <w:tcW w:w="77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sz w:val="21"/>
                <w:szCs w:val="21"/>
              </w:rPr>
            </w:pPr>
            <w:r>
              <w:rPr>
                <w:rFonts w:hint="default" w:ascii="仿宋_GB2312" w:eastAsia="仿宋_GB2312" w:cs="仿宋_GB2312"/>
                <w:sz w:val="18"/>
                <w:szCs w:val="18"/>
                <w:bdr w:val="none" w:color="auto" w:sz="0" w:space="0"/>
              </w:rPr>
              <w:t>温州市（含各县市区）户籍或生源，学前教育专业师范类毕业生,全日制大专及以上学历且具备下列条件之一：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sz w:val="21"/>
                <w:szCs w:val="21"/>
              </w:rPr>
            </w:pPr>
            <w:r>
              <w:rPr>
                <w:rFonts w:hint="default" w:ascii="仿宋_GB2312" w:eastAsia="仿宋_GB2312" w:cs="仿宋_GB2312"/>
                <w:sz w:val="18"/>
                <w:szCs w:val="18"/>
                <w:bdr w:val="none" w:color="auto" w:sz="0" w:space="0"/>
              </w:rPr>
              <w:t>（1）具有幼儿园教师资格证书的硕士（及以上）研究生；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sz w:val="21"/>
                <w:szCs w:val="21"/>
              </w:rPr>
            </w:pPr>
            <w:r>
              <w:rPr>
                <w:rFonts w:hint="default" w:ascii="仿宋_GB2312" w:eastAsia="仿宋_GB2312" w:cs="仿宋_GB2312"/>
                <w:sz w:val="18"/>
                <w:szCs w:val="18"/>
                <w:bdr w:val="none" w:color="auto" w:sz="0" w:space="0"/>
              </w:rPr>
              <w:t>（2）浙江省高等学校师范生教学技能竞赛二等奖及以上获得者；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sz w:val="21"/>
                <w:szCs w:val="21"/>
              </w:rPr>
            </w:pPr>
            <w:r>
              <w:rPr>
                <w:rFonts w:hint="default" w:ascii="仿宋_GB2312" w:eastAsia="仿宋_GB2312" w:cs="仿宋_GB2312"/>
                <w:sz w:val="18"/>
                <w:szCs w:val="18"/>
                <w:bdr w:val="none" w:color="auto" w:sz="0" w:space="0"/>
              </w:rPr>
              <w:t>（3）省级优秀师范类毕业生或浙江师范大学、宁波大学、杭州师范大学、温州大学校级优秀师范类毕业生。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sz w:val="21"/>
                <w:szCs w:val="21"/>
              </w:rPr>
            </w:pPr>
            <w:r>
              <w:rPr>
                <w:rFonts w:hint="default" w:ascii="仿宋_GB2312" w:eastAsia="仿宋_GB2312" w:cs="仿宋_GB2312"/>
                <w:sz w:val="18"/>
                <w:szCs w:val="18"/>
                <w:bdr w:val="none" w:color="auto" w:sz="0" w:space="0"/>
              </w:rPr>
              <w:t>乐清户籍或生源，学前教育专业师范类毕业生,全日制大专及以上学历且具备下列条件之一：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sz w:val="21"/>
                <w:szCs w:val="21"/>
              </w:rPr>
            </w:pPr>
            <w:r>
              <w:rPr>
                <w:rFonts w:hint="default" w:ascii="仿宋_GB2312" w:eastAsia="仿宋_GB2312" w:cs="仿宋_GB2312"/>
                <w:sz w:val="18"/>
                <w:szCs w:val="18"/>
                <w:bdr w:val="none" w:color="auto" w:sz="0" w:space="0"/>
              </w:rPr>
              <w:t>（1）校级及以上优秀师范类毕业生或浙江省高等学校师范生教学技能竞赛三等奖及以上获得者；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sz w:val="21"/>
                <w:szCs w:val="21"/>
              </w:rPr>
            </w:pPr>
            <w:r>
              <w:rPr>
                <w:rFonts w:hint="default" w:ascii="仿宋_GB2312" w:eastAsia="仿宋_GB2312" w:cs="仿宋_GB2312"/>
                <w:sz w:val="18"/>
                <w:szCs w:val="18"/>
                <w:bdr w:val="none" w:color="auto" w:sz="0" w:space="0"/>
              </w:rPr>
              <w:t>（2）综合素质在其所读学校同专业前50%的本科毕业生或综合素质在其所读学校同专业前30%的大专毕业生。</w:t>
            </w:r>
          </w:p>
        </w:tc>
        <w:tc>
          <w:tcPr>
            <w:tcW w:w="127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96" w:hRule="atLeast"/>
          <w:tblHeader/>
        </w:trPr>
        <w:tc>
          <w:tcPr>
            <w:tcW w:w="8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4"/>
                <w:szCs w:val="24"/>
                <w:bdr w:val="none" w:color="auto" w:sz="0" w:space="0"/>
              </w:rPr>
              <w:t>42</w:t>
            </w:r>
          </w:p>
        </w:tc>
        <w:tc>
          <w:tcPr>
            <w:tcW w:w="13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1"/>
                <w:szCs w:val="21"/>
                <w:bdr w:val="none" w:color="auto" w:sz="0" w:space="0"/>
              </w:rPr>
              <w:t>学前教育B</w:t>
            </w:r>
          </w:p>
        </w:tc>
        <w:tc>
          <w:tcPr>
            <w:tcW w:w="69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eastAsia="仿宋_GB2312" w:cs="仿宋_GB2312"/>
                <w:sz w:val="21"/>
                <w:szCs w:val="21"/>
                <w:bdr w:val="none" w:color="auto" w:sz="0" w:space="0"/>
              </w:rPr>
              <w:t>5</w:t>
            </w:r>
          </w:p>
        </w:tc>
        <w:tc>
          <w:tcPr>
            <w:tcW w:w="27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default" w:ascii="仿宋_GB2312" w:eastAsia="仿宋_GB2312" w:cs="仿宋_GB2312"/>
                <w:sz w:val="18"/>
                <w:szCs w:val="18"/>
                <w:bdr w:val="none" w:color="auto" w:sz="0" w:space="0"/>
              </w:rPr>
              <w:t>乐清市机关幼儿园（2）、乐清市实验幼儿园（2）、北白象镇幼儿园</w:t>
            </w:r>
          </w:p>
        </w:tc>
        <w:tc>
          <w:tcPr>
            <w:tcW w:w="775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27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left"/>
        <w:rPr>
          <w:sz w:val="21"/>
          <w:szCs w:val="21"/>
        </w:rPr>
      </w:pPr>
      <w:r>
        <w:rPr>
          <w:rFonts w:hint="default" w:ascii="仿宋_GB2312" w:hAnsi="微软雅黑" w:eastAsia="仿宋_GB2312" w:cs="仿宋_GB2312"/>
          <w:b w:val="0"/>
          <w:i w:val="0"/>
          <w:caps w:val="0"/>
          <w:color w:val="454545"/>
          <w:spacing w:val="0"/>
          <w:sz w:val="31"/>
          <w:szCs w:val="31"/>
          <w:bdr w:val="none" w:color="auto" w:sz="0" w:space="0"/>
        </w:rPr>
        <w:t> </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3354A2"/>
    <w:rsid w:val="08335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2019-11-13T08:52:00Z</dcterms:created>
  <dc:creator>Administrator</dc:creator>
  <cp:lastModifiedBy>Administrator</cp:lastModifiedBy>
  <dcterms:modified xsi:type="dcterms:W3CDTF">2019-11-13T08:53:11Z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