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240" w:beforeAutospacing="0" w:after="240" w:afterAutospacing="0" w:line="480" w:lineRule="auto"/>
        <w:ind w:left="0" w:right="0" w:firstLine="422"/>
        <w:jc w:val="left"/>
      </w:pPr>
      <w:r>
        <w:rPr>
          <w:rFonts w:hint="eastAsia" w:ascii="宋体" w:hAnsi="宋体" w:eastAsia="宋体" w:cs="宋体"/>
          <w:b/>
          <w:kern w:val="0"/>
          <w:sz w:val="21"/>
          <w:szCs w:val="21"/>
          <w:shd w:val="clear" w:fill="FFFFFF"/>
          <w:lang w:val="en-US" w:eastAsia="zh-CN" w:bidi="ar"/>
        </w:rPr>
        <w:t>招生院校及招生计划数</w:t>
      </w:r>
    </w:p>
    <w:tbl>
      <w:tblPr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1988"/>
        <w:gridCol w:w="778"/>
        <w:gridCol w:w="1104"/>
        <w:gridCol w:w="1130"/>
        <w:gridCol w:w="19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招生院校</w:t>
            </w:r>
          </w:p>
        </w:tc>
        <w:tc>
          <w:tcPr>
            <w:tcW w:w="1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招生专业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学制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招  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计划数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选考科目范围</w:t>
            </w:r>
          </w:p>
        </w:tc>
        <w:tc>
          <w:tcPr>
            <w:tcW w:w="1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浙江海洋大学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小学教育（师范）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-21" w:right="0" w:hanging="14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丽水学院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小学教育（师范）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要求高考成绩不低于普通类二段线。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40246"/>
    <w:rsid w:val="05E4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2019-06-17T09:22:00Z</dcterms:created>
  <dc:creator>张翠</dc:creator>
  <cp:lastModifiedBy>张翠</cp:lastModifiedBy>
  <dcterms:modified xsi:type="dcterms:W3CDTF">2019-06-17T09:23:30Z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