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85"/>
        <w:gridCol w:w="3855"/>
        <w:gridCol w:w="1080"/>
        <w:gridCol w:w="14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分院（部）</w:t>
            </w:r>
          </w:p>
        </w:tc>
        <w:tc>
          <w:tcPr>
            <w:tcW w:w="3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老师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机电工程学院（海天学院）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机电设备维修与管理 、机电一体化技术 、机械制造与自动化、 模具设计与制造 、工业设计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侯老师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86891559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化学工程学院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工业分析技术 、工业环保与安全技术 、药品生物技术、 应用化工技术 、油气储运技术、 环境监测与控制技术 、化学工程与工艺（四年制）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7F9FA"/>
              </w:rPr>
              <w:t>张老师/徐老师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86894245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电子信息工程学院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电气自动化技术、电子信息工程技术 、计算机网络技术 、计算机应用技术 、物联网应用技术 、应用电子技术 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86894208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建筑工程学院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建筑工程技术、建设工程管理、建筑装饰工程技术专业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7F9FA"/>
              </w:rPr>
              <w:t>86891597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工商管理学院（服务外包学院）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物流管理、电子商务、市场营销、会计专业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86891509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商贸外语学院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国际经济与贸易、 旅游管理 、商务日语、 商务英语、 应用德语 、应用韩语 、应用西班牙语、 计算机网络技术(中澳合作)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阮老师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86894216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艺术学院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动漫制作技术、工艺美术品设计、 视觉传播设计与制作、 艺术设计 、钢琴调律、 乐器制造技术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胡老师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86891950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公共教学部（人文社科部）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思政人文教研室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86894204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"http://ymxy.webs1.nbpt.edu.cn/"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u w:val="none"/>
                <w:bdr w:val="none" w:color="auto" w:sz="0" w:space="0"/>
              </w:rPr>
              <w:t>阳明学院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机电一体化技术、模具设计与制造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陈老师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62790252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62790273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注：如需咨询，属于上述专业的应聘人员可直接与二级分院（部）的负责老师联系。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E0D46"/>
    <w:rsid w:val="1C3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2019-03-18T06:16:00Z</dcterms:created>
  <dc:creator>Yan</dc:creator>
  <cp:lastModifiedBy>Yan</cp:lastModifiedBy>
  <dcterms:modified xsi:type="dcterms:W3CDTF">2019-03-18T06:17:02Z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