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CA8" w:rsidRPr="00617D14" w:rsidRDefault="006B2CA8" w:rsidP="00FA7672">
      <w:pPr>
        <w:spacing w:line="840" w:lineRule="exact"/>
        <w:jc w:val="center"/>
        <w:rPr>
          <w:rFonts w:hint="eastAsia"/>
          <w:b/>
          <w:color w:val="FF0000"/>
          <w:spacing w:val="140"/>
          <w:w w:val="95"/>
          <w:sz w:val="72"/>
          <w:szCs w:val="72"/>
        </w:rPr>
      </w:pPr>
    </w:p>
    <w:p w:rsidR="006B2CA8" w:rsidRPr="00617D14" w:rsidRDefault="006B2CA8" w:rsidP="00FA7672">
      <w:pPr>
        <w:spacing w:line="840" w:lineRule="exact"/>
        <w:jc w:val="center"/>
        <w:rPr>
          <w:rFonts w:hint="eastAsia"/>
          <w:b/>
          <w:color w:val="FF0000"/>
          <w:spacing w:val="140"/>
          <w:w w:val="95"/>
          <w:sz w:val="72"/>
          <w:szCs w:val="72"/>
        </w:rPr>
      </w:pPr>
    </w:p>
    <w:p w:rsidR="006B2CA8" w:rsidRPr="00617D14" w:rsidRDefault="006B2CA8" w:rsidP="00FA7672">
      <w:pPr>
        <w:jc w:val="center"/>
        <w:rPr>
          <w:rFonts w:ascii="方正小标宋简体" w:eastAsia="方正小标宋简体" w:hint="eastAsia"/>
          <w:color w:val="FF0000"/>
          <w:spacing w:val="140"/>
          <w:sz w:val="96"/>
          <w:szCs w:val="72"/>
        </w:rPr>
      </w:pPr>
      <w:r w:rsidRPr="00617D14">
        <w:rPr>
          <w:rFonts w:ascii="方正小标宋简体" w:eastAsia="方正小标宋简体" w:hint="eastAsia"/>
          <w:color w:val="FF0000"/>
          <w:spacing w:val="140"/>
          <w:sz w:val="96"/>
          <w:szCs w:val="72"/>
        </w:rPr>
        <w:t>嘉兴学院文</w:t>
      </w:r>
      <w:r w:rsidRPr="00617D14">
        <w:rPr>
          <w:rFonts w:ascii="方正小标宋简体" w:eastAsia="方正小标宋简体" w:hint="eastAsia"/>
          <w:color w:val="FF0000"/>
          <w:sz w:val="96"/>
          <w:szCs w:val="72"/>
        </w:rPr>
        <w:t>件</w:t>
      </w:r>
    </w:p>
    <w:p w:rsidR="006B2CA8" w:rsidRPr="00617D14" w:rsidRDefault="006B2CA8" w:rsidP="00FA7672">
      <w:pPr>
        <w:tabs>
          <w:tab w:val="left" w:pos="8610"/>
        </w:tabs>
        <w:snapToGrid w:val="0"/>
        <w:spacing w:line="500" w:lineRule="exact"/>
        <w:rPr>
          <w:rFonts w:ascii="宋体" w:hAnsi="Courier New" w:hint="eastAsia"/>
          <w:snapToGrid w:val="0"/>
          <w:kern w:val="0"/>
          <w:sz w:val="32"/>
          <w:szCs w:val="32"/>
        </w:rPr>
      </w:pPr>
    </w:p>
    <w:p w:rsidR="006B2CA8" w:rsidRPr="00617D14" w:rsidRDefault="006B2CA8" w:rsidP="00FA7672">
      <w:pPr>
        <w:tabs>
          <w:tab w:val="left" w:pos="8610"/>
        </w:tabs>
        <w:snapToGrid w:val="0"/>
        <w:spacing w:line="500" w:lineRule="exact"/>
        <w:rPr>
          <w:rFonts w:ascii="宋体" w:hAnsi="Courier New" w:hint="eastAsia"/>
          <w:snapToGrid w:val="0"/>
          <w:kern w:val="0"/>
          <w:sz w:val="32"/>
          <w:szCs w:val="32"/>
        </w:rPr>
      </w:pPr>
    </w:p>
    <w:p w:rsidR="006B2CA8" w:rsidRPr="00617D14" w:rsidRDefault="006B2CA8" w:rsidP="00FA7672">
      <w:pPr>
        <w:tabs>
          <w:tab w:val="left" w:pos="8610"/>
        </w:tabs>
        <w:jc w:val="center"/>
        <w:rPr>
          <w:rFonts w:ascii="仿宋_GB2312" w:eastAsia="仿宋_GB2312" w:hAnsi="宋体"/>
          <w:snapToGrid w:val="0"/>
          <w:kern w:val="0"/>
          <w:sz w:val="30"/>
          <w:szCs w:val="30"/>
        </w:rPr>
      </w:pPr>
      <w:r w:rsidRPr="00617D14">
        <w:rPr>
          <w:rFonts w:ascii="仿宋_GB2312" w:eastAsia="仿宋_GB2312" w:hAnsi="Courier New" w:hint="eastAsia"/>
          <w:sz w:val="30"/>
          <w:szCs w:val="30"/>
        </w:rPr>
        <w:t>嘉</w:t>
      </w:r>
      <w:r w:rsidRPr="00617D14">
        <w:rPr>
          <w:rFonts w:ascii="仿宋_GB2312" w:eastAsia="仿宋_GB2312" w:hAnsi="宋体" w:hint="eastAsia"/>
          <w:snapToGrid w:val="0"/>
          <w:kern w:val="0"/>
          <w:sz w:val="30"/>
          <w:szCs w:val="30"/>
        </w:rPr>
        <w:t>院人字〔</w:t>
      </w:r>
      <w:r w:rsidRPr="00617D14">
        <w:rPr>
          <w:rFonts w:ascii="仿宋_GB2312" w:eastAsia="仿宋_GB2312" w:hAnsi="宋体" w:cs="宋体"/>
          <w:snapToGrid w:val="0"/>
          <w:kern w:val="0"/>
          <w:sz w:val="30"/>
          <w:szCs w:val="30"/>
        </w:rPr>
        <w:t>201</w:t>
      </w:r>
      <w:r>
        <w:rPr>
          <w:rFonts w:ascii="仿宋_GB2312" w:eastAsia="仿宋_GB2312" w:hAnsi="宋体" w:cs="宋体" w:hint="eastAsia"/>
          <w:snapToGrid w:val="0"/>
          <w:kern w:val="0"/>
          <w:sz w:val="30"/>
          <w:szCs w:val="30"/>
        </w:rPr>
        <w:t>7</w:t>
      </w:r>
      <w:r w:rsidRPr="00617D14">
        <w:rPr>
          <w:rFonts w:ascii="仿宋_GB2312" w:eastAsia="仿宋_GB2312" w:hAnsi="宋体" w:hint="eastAsia"/>
          <w:snapToGrid w:val="0"/>
          <w:kern w:val="0"/>
          <w:sz w:val="30"/>
          <w:szCs w:val="30"/>
        </w:rPr>
        <w:t>〕</w:t>
      </w:r>
      <w:r>
        <w:rPr>
          <w:rFonts w:ascii="仿宋_GB2312" w:eastAsia="仿宋_GB2312" w:hAnsi="宋体" w:hint="eastAsia"/>
          <w:snapToGrid w:val="0"/>
          <w:kern w:val="0"/>
          <w:sz w:val="30"/>
          <w:szCs w:val="30"/>
        </w:rPr>
        <w:t>5</w:t>
      </w:r>
      <w:r w:rsidRPr="00617D14">
        <w:rPr>
          <w:rFonts w:ascii="仿宋_GB2312" w:eastAsia="仿宋_GB2312" w:hAnsi="宋体" w:hint="eastAsia"/>
          <w:snapToGrid w:val="0"/>
          <w:kern w:val="0"/>
          <w:sz w:val="30"/>
          <w:szCs w:val="30"/>
        </w:rPr>
        <w:t>号</w:t>
      </w:r>
      <w:r w:rsidRPr="00617D14">
        <w:rPr>
          <w:rFonts w:ascii="仿宋_GB2312" w:eastAsia="仿宋_GB2312" w:hAnsi="宋体"/>
          <w:snapToGrid w:val="0"/>
          <w:kern w:val="0"/>
          <w:sz w:val="30"/>
          <w:szCs w:val="30"/>
        </w:rPr>
        <w:t xml:space="preserve">                    </w:t>
      </w:r>
    </w:p>
    <w:p w:rsidR="006B2CA8" w:rsidRPr="00617D14" w:rsidRDefault="006B2CA8" w:rsidP="00FA7672">
      <w:pPr>
        <w:spacing w:line="400" w:lineRule="exact"/>
        <w:jc w:val="center"/>
        <w:rPr>
          <w:spacing w:val="-16"/>
          <w:sz w:val="66"/>
        </w:rPr>
      </w:pPr>
      <w:r w:rsidRPr="00617D14">
        <w:rPr>
          <w:rFonts w:ascii="宋体" w:hint="eastAsia"/>
          <w:color w:val="FF0000"/>
          <w:spacing w:val="-16"/>
          <w:sz w:val="66"/>
          <w:szCs w:val="72"/>
        </w:rPr>
        <w:t>──────────────</w:t>
      </w:r>
    </w:p>
    <w:p w:rsidR="006B2CA8" w:rsidRPr="00617D14" w:rsidRDefault="006B2CA8" w:rsidP="00FA7672">
      <w:pPr>
        <w:snapToGrid w:val="0"/>
        <w:spacing w:line="500" w:lineRule="exact"/>
        <w:jc w:val="center"/>
        <w:rPr>
          <w:rFonts w:ascii="仿宋_GB2312" w:eastAsia="仿宋_GB2312" w:hint="eastAsia"/>
          <w:sz w:val="30"/>
          <w:szCs w:val="30"/>
        </w:rPr>
      </w:pPr>
    </w:p>
    <w:p w:rsidR="006B2CA8" w:rsidRPr="003238DC" w:rsidRDefault="006B2CA8" w:rsidP="00FA7672">
      <w:pPr>
        <w:snapToGrid w:val="0"/>
        <w:spacing w:line="500" w:lineRule="exact"/>
        <w:rPr>
          <w:rFonts w:ascii="仿宋_GB2312" w:eastAsia="仿宋_GB2312" w:hint="eastAsia"/>
          <w:sz w:val="30"/>
          <w:szCs w:val="30"/>
        </w:rPr>
      </w:pPr>
      <w:r>
        <w:rPr>
          <w:rFonts w:ascii="仿宋_GB2312" w:eastAsia="仿宋_GB2312" w:hint="eastAsia"/>
          <w:sz w:val="30"/>
          <w:szCs w:val="30"/>
        </w:rPr>
        <w:t xml:space="preserve">                              </w:t>
      </w:r>
    </w:p>
    <w:p w:rsidR="006B2CA8" w:rsidRDefault="006B2CA8" w:rsidP="00FA7672">
      <w:pPr>
        <w:pStyle w:val="1"/>
        <w:jc w:val="center"/>
        <w:rPr>
          <w:rFonts w:hint="eastAsia"/>
          <w:sz w:val="36"/>
          <w:szCs w:val="36"/>
        </w:rPr>
      </w:pPr>
      <w:r w:rsidRPr="00B83C0E">
        <w:rPr>
          <w:rFonts w:hint="eastAsia"/>
          <w:sz w:val="36"/>
          <w:szCs w:val="36"/>
        </w:rPr>
        <w:t>关于《嘉兴学院人才引进管理办法（暂行）》的通知</w:t>
      </w:r>
    </w:p>
    <w:p w:rsidR="006B2CA8" w:rsidRDefault="006B2CA8" w:rsidP="00CF5A39">
      <w:pPr>
        <w:adjustRightInd w:val="0"/>
        <w:snapToGrid w:val="0"/>
        <w:spacing w:line="360" w:lineRule="auto"/>
        <w:rPr>
          <w:rFonts w:ascii="仿宋_GB2312" w:eastAsia="仿宋_GB2312" w:hint="eastAsia"/>
          <w:sz w:val="30"/>
          <w:szCs w:val="30"/>
        </w:rPr>
      </w:pPr>
      <w:r>
        <w:rPr>
          <w:rFonts w:ascii="仿宋_GB2312" w:eastAsia="仿宋_GB2312" w:hint="eastAsia"/>
          <w:sz w:val="30"/>
          <w:szCs w:val="30"/>
        </w:rPr>
        <w:t>学校各部门、直属各单位：</w:t>
      </w:r>
    </w:p>
    <w:p w:rsidR="006B2CA8" w:rsidRDefault="006B2CA8" w:rsidP="00CF5A39">
      <w:pPr>
        <w:adjustRightInd w:val="0"/>
        <w:snapToGrid w:val="0"/>
        <w:spacing w:line="360" w:lineRule="auto"/>
        <w:rPr>
          <w:rFonts w:ascii="仿宋_GB2312" w:eastAsia="仿宋_GB2312" w:hint="eastAsia"/>
          <w:sz w:val="30"/>
          <w:szCs w:val="30"/>
        </w:rPr>
      </w:pPr>
      <w:r>
        <w:rPr>
          <w:rFonts w:ascii="仿宋_GB2312" w:eastAsia="仿宋_GB2312" w:hint="eastAsia"/>
          <w:sz w:val="30"/>
          <w:szCs w:val="30"/>
        </w:rPr>
        <w:t xml:space="preserve">   《</w:t>
      </w:r>
      <w:r w:rsidRPr="006A709D">
        <w:rPr>
          <w:rFonts w:ascii="仿宋_GB2312" w:eastAsia="仿宋_GB2312" w:hint="eastAsia"/>
          <w:sz w:val="30"/>
          <w:szCs w:val="30"/>
        </w:rPr>
        <w:t>嘉兴学院人才引进管理办法（暂行）</w:t>
      </w:r>
      <w:r>
        <w:rPr>
          <w:rFonts w:ascii="仿宋_GB2312" w:eastAsia="仿宋_GB2312" w:hint="eastAsia"/>
          <w:sz w:val="30"/>
          <w:szCs w:val="30"/>
        </w:rPr>
        <w:t>》已经2017年第14次校长办公会议审定，现予以印发，请遵照执行。</w:t>
      </w:r>
    </w:p>
    <w:p w:rsidR="006B2CA8" w:rsidRDefault="006B2CA8" w:rsidP="00CF5A39">
      <w:pPr>
        <w:adjustRightInd w:val="0"/>
        <w:snapToGrid w:val="0"/>
        <w:spacing w:line="360" w:lineRule="auto"/>
        <w:rPr>
          <w:rFonts w:ascii="仿宋_GB2312" w:eastAsia="仿宋_GB2312" w:hint="eastAsia"/>
          <w:sz w:val="30"/>
          <w:szCs w:val="30"/>
        </w:rPr>
      </w:pPr>
    </w:p>
    <w:p w:rsidR="006B2CA8" w:rsidRDefault="006B2CA8" w:rsidP="00CF5A39">
      <w:pPr>
        <w:adjustRightInd w:val="0"/>
        <w:snapToGrid w:val="0"/>
        <w:spacing w:line="360" w:lineRule="auto"/>
        <w:rPr>
          <w:rFonts w:ascii="仿宋_GB2312" w:eastAsia="仿宋_GB2312" w:hint="eastAsia"/>
          <w:sz w:val="30"/>
          <w:szCs w:val="30"/>
        </w:rPr>
      </w:pPr>
    </w:p>
    <w:p w:rsidR="006B2CA8" w:rsidRDefault="006B2CA8" w:rsidP="00CF5A39">
      <w:pPr>
        <w:adjustRightInd w:val="0"/>
        <w:snapToGrid w:val="0"/>
        <w:spacing w:line="360" w:lineRule="auto"/>
        <w:rPr>
          <w:rFonts w:ascii="仿宋_GB2312" w:eastAsia="仿宋_GB2312" w:hint="eastAsia"/>
          <w:sz w:val="30"/>
          <w:szCs w:val="30"/>
        </w:rPr>
      </w:pPr>
      <w:r>
        <w:rPr>
          <w:rFonts w:ascii="仿宋_GB2312" w:eastAsia="仿宋_GB2312" w:hint="eastAsia"/>
          <w:sz w:val="30"/>
          <w:szCs w:val="30"/>
        </w:rPr>
        <w:t xml:space="preserve">                                     嘉兴学院</w:t>
      </w:r>
    </w:p>
    <w:p w:rsidR="006B2CA8" w:rsidRPr="00B83C0E" w:rsidRDefault="006B2CA8" w:rsidP="00CF5A39">
      <w:pPr>
        <w:adjustRightInd w:val="0"/>
        <w:snapToGrid w:val="0"/>
        <w:spacing w:line="360" w:lineRule="auto"/>
        <w:rPr>
          <w:rFonts w:ascii="仿宋_GB2312" w:eastAsia="仿宋_GB2312" w:hint="eastAsia"/>
          <w:sz w:val="30"/>
          <w:szCs w:val="30"/>
        </w:rPr>
      </w:pPr>
      <w:r>
        <w:rPr>
          <w:rFonts w:ascii="仿宋_GB2312" w:eastAsia="仿宋_GB2312" w:hint="eastAsia"/>
          <w:sz w:val="30"/>
          <w:szCs w:val="30"/>
        </w:rPr>
        <w:t xml:space="preserve">                                 2017年11月13日</w:t>
      </w:r>
    </w:p>
    <w:p w:rsidR="006B2CA8" w:rsidRPr="00C239C2" w:rsidRDefault="006B2CA8" w:rsidP="00FA7672">
      <w:pPr>
        <w:spacing w:line="360" w:lineRule="auto"/>
        <w:jc w:val="center"/>
        <w:rPr>
          <w:b/>
          <w:color w:val="000000"/>
          <w:sz w:val="36"/>
          <w:szCs w:val="36"/>
        </w:rPr>
      </w:pPr>
      <w:r>
        <w:rPr>
          <w:b/>
          <w:color w:val="000000"/>
          <w:sz w:val="36"/>
          <w:szCs w:val="36"/>
        </w:rPr>
        <w:br w:type="page"/>
      </w:r>
      <w:r w:rsidRPr="00C239C2">
        <w:rPr>
          <w:rFonts w:hint="eastAsia"/>
          <w:b/>
          <w:color w:val="000000"/>
          <w:sz w:val="36"/>
          <w:szCs w:val="36"/>
        </w:rPr>
        <w:lastRenderedPageBreak/>
        <w:t>嘉兴学院人才引进管理办法（暂行）</w:t>
      </w:r>
    </w:p>
    <w:p w:rsidR="006B2CA8" w:rsidRPr="00C239C2" w:rsidRDefault="006B2CA8" w:rsidP="00FA7672">
      <w:pPr>
        <w:spacing w:line="360" w:lineRule="auto"/>
        <w:rPr>
          <w:b/>
          <w:color w:val="000000"/>
          <w:sz w:val="36"/>
          <w:szCs w:val="36"/>
        </w:rPr>
      </w:pP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为进一步加强人才引进和管理工作，不断优化师资队伍结构，为建设有特色、善创新、高水平的地方应用型大学提供强有力的人才和智力支持，根据国家、省市有关</w:t>
      </w:r>
      <w:r>
        <w:rPr>
          <w:rFonts w:ascii="仿宋_GB2312" w:eastAsia="仿宋_GB2312" w:hAnsi="宋体" w:hint="eastAsia"/>
          <w:color w:val="000000"/>
          <w:sz w:val="30"/>
          <w:szCs w:val="30"/>
        </w:rPr>
        <w:t>文件</w:t>
      </w:r>
      <w:r w:rsidRPr="00B83C0E">
        <w:rPr>
          <w:rFonts w:ascii="仿宋_GB2312" w:eastAsia="仿宋_GB2312" w:hAnsi="宋体" w:hint="eastAsia"/>
          <w:color w:val="000000"/>
          <w:sz w:val="30"/>
          <w:szCs w:val="30"/>
        </w:rPr>
        <w:t>精神，结合学校实际，制定本办法。</w:t>
      </w:r>
    </w:p>
    <w:p w:rsidR="006B2CA8" w:rsidRPr="00B83C0E" w:rsidRDefault="006B2CA8" w:rsidP="00CF5A39">
      <w:pPr>
        <w:adjustRightInd w:val="0"/>
        <w:snapToGrid w:val="0"/>
        <w:spacing w:line="360" w:lineRule="auto"/>
        <w:ind w:firstLineChars="196" w:firstLine="590"/>
        <w:rPr>
          <w:rFonts w:ascii="仿宋_GB2312" w:eastAsia="仿宋_GB2312" w:hint="eastAsia"/>
          <w:b/>
          <w:color w:val="000000"/>
          <w:sz w:val="30"/>
          <w:szCs w:val="30"/>
        </w:rPr>
      </w:pPr>
      <w:r w:rsidRPr="00B83C0E">
        <w:rPr>
          <w:rFonts w:ascii="仿宋_GB2312" w:eastAsia="仿宋_GB2312" w:hint="eastAsia"/>
          <w:b/>
          <w:color w:val="000000"/>
          <w:sz w:val="30"/>
          <w:szCs w:val="30"/>
        </w:rPr>
        <w:t>第一条  指导思想</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围绕提高教育质量的核心要求，以提高师德素养和业务能力为核心，根据“重点突破、内涵提升、人才优先、协同创新”的发展战略，发挥人才第一资源作用，把建设一支适应应用型人才培养要求的高水平师资队伍作为学校优先发展的重点，加大投入力度，提高建设成效，以高水平师资队伍支撑高水平应用型大学建设。</w:t>
      </w:r>
    </w:p>
    <w:p w:rsidR="006B2CA8" w:rsidRPr="00B83C0E" w:rsidRDefault="006B2CA8" w:rsidP="00CF5A39">
      <w:pPr>
        <w:adjustRightInd w:val="0"/>
        <w:snapToGrid w:val="0"/>
        <w:spacing w:line="360" w:lineRule="auto"/>
        <w:ind w:firstLineChars="196" w:firstLine="590"/>
        <w:rPr>
          <w:rFonts w:ascii="仿宋_GB2312" w:eastAsia="仿宋_GB2312" w:hint="eastAsia"/>
          <w:b/>
          <w:color w:val="000000"/>
          <w:sz w:val="30"/>
          <w:szCs w:val="30"/>
        </w:rPr>
      </w:pPr>
      <w:r w:rsidRPr="00B83C0E">
        <w:rPr>
          <w:rFonts w:ascii="仿宋_GB2312" w:eastAsia="仿宋_GB2312" w:hint="eastAsia"/>
          <w:b/>
          <w:color w:val="000000"/>
          <w:sz w:val="30"/>
          <w:szCs w:val="30"/>
        </w:rPr>
        <w:t>第二条  引进层次</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人才引进主要面向学校专任教师岗位，重点引进国内外优秀博士及高端人才，人才引进与学校学科专业发展紧密结合，重点向省一流学科、优势专业等省级以上平台倾斜。</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根据我校实际情况，引进</w:t>
      </w:r>
      <w:r>
        <w:rPr>
          <w:rFonts w:ascii="仿宋_GB2312" w:eastAsia="仿宋_GB2312" w:hAnsi="宋体" w:hint="eastAsia"/>
          <w:color w:val="000000"/>
          <w:sz w:val="30"/>
          <w:szCs w:val="30"/>
        </w:rPr>
        <w:t>岗位</w:t>
      </w:r>
      <w:r w:rsidRPr="00B83C0E">
        <w:rPr>
          <w:rFonts w:ascii="仿宋_GB2312" w:eastAsia="仿宋_GB2312" w:hAnsi="宋体" w:hint="eastAsia"/>
          <w:color w:val="000000"/>
          <w:sz w:val="30"/>
          <w:szCs w:val="30"/>
        </w:rPr>
        <w:t>包括个人岗位和团队岗位，个人岗位分五个层次，一般应具有博士研究生学历学位，特别需要的学科专业可引进硕士；团队岗位类别包括创新团队和创业团队。</w:t>
      </w:r>
    </w:p>
    <w:p w:rsidR="006B2CA8" w:rsidRPr="00B83C0E" w:rsidRDefault="006B2CA8" w:rsidP="00CF5A39">
      <w:pPr>
        <w:adjustRightInd w:val="0"/>
        <w:snapToGrid w:val="0"/>
        <w:spacing w:line="360" w:lineRule="auto"/>
        <w:ind w:firstLineChars="196" w:firstLine="590"/>
        <w:rPr>
          <w:rFonts w:ascii="仿宋_GB2312" w:eastAsia="仿宋_GB2312" w:hint="eastAsia"/>
          <w:b/>
          <w:color w:val="000000"/>
          <w:sz w:val="30"/>
          <w:szCs w:val="30"/>
        </w:rPr>
      </w:pPr>
      <w:r w:rsidRPr="00B83C0E">
        <w:rPr>
          <w:rFonts w:ascii="仿宋_GB2312" w:eastAsia="仿宋_GB2312" w:hint="eastAsia"/>
          <w:b/>
          <w:color w:val="000000"/>
          <w:sz w:val="30"/>
          <w:szCs w:val="30"/>
        </w:rPr>
        <w:t>第三条  引进条件</w:t>
      </w:r>
    </w:p>
    <w:p w:rsidR="006B2CA8" w:rsidRPr="00B83C0E" w:rsidRDefault="006B2CA8" w:rsidP="00CF5A39">
      <w:pPr>
        <w:widowControl/>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引进人才必须热爱教育事业，具有良好的职业道德和团队合作精神，具有良好的教学、科研和管理能力或发展潜质，身心健康。</w:t>
      </w:r>
    </w:p>
    <w:p w:rsidR="006B2CA8" w:rsidRPr="00B83C0E" w:rsidRDefault="006B2CA8" w:rsidP="00CF5A39">
      <w:pPr>
        <w:widowControl/>
        <w:adjustRightInd w:val="0"/>
        <w:snapToGrid w:val="0"/>
        <w:spacing w:line="360" w:lineRule="auto"/>
        <w:ind w:firstLineChars="200" w:firstLine="602"/>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一、个人岗位</w:t>
      </w:r>
    </w:p>
    <w:p w:rsidR="006B2CA8" w:rsidRPr="00B83C0E" w:rsidRDefault="006B2CA8" w:rsidP="00CF5A39">
      <w:pPr>
        <w:widowControl/>
        <w:adjustRightInd w:val="0"/>
        <w:snapToGrid w:val="0"/>
        <w:spacing w:line="360" w:lineRule="auto"/>
        <w:ind w:firstLineChars="200" w:firstLine="602"/>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1、第一层次（A类）</w:t>
      </w:r>
    </w:p>
    <w:p w:rsidR="006B2CA8" w:rsidRPr="00B83C0E" w:rsidRDefault="006B2CA8" w:rsidP="00CF5A39">
      <w:pPr>
        <w:widowControl/>
        <w:adjustRightInd w:val="0"/>
        <w:snapToGrid w:val="0"/>
        <w:spacing w:line="360" w:lineRule="auto"/>
        <w:ind w:firstLineChars="207" w:firstLine="621"/>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lastRenderedPageBreak/>
        <w:t>两院院士、国家“万人计划”和“千人计划”入选者、教育部“长江学者”特聘教授、“新世纪百千万人才工程”国家级人才、全国宣传文化系统“四个一批”人才、国家自然科学基金杰出青年基金获得者、国家自然（社会）科学基金重大项目负责人、国家有突出贡献中青年专家、国家级教学名师及相当于以上层次的人才，年龄一般在55周岁以下。</w:t>
      </w:r>
    </w:p>
    <w:p w:rsidR="006B2CA8" w:rsidRPr="00B83C0E" w:rsidRDefault="006B2CA8" w:rsidP="00CF5A39">
      <w:pPr>
        <w:widowControl/>
        <w:adjustRightInd w:val="0"/>
        <w:snapToGrid w:val="0"/>
        <w:spacing w:line="360" w:lineRule="auto"/>
        <w:ind w:firstLineChars="207" w:firstLine="623"/>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2、第二层次（B类）</w:t>
      </w:r>
    </w:p>
    <w:p w:rsidR="006B2CA8" w:rsidRPr="00B83C0E" w:rsidRDefault="006B2CA8" w:rsidP="00CF5A39">
      <w:pPr>
        <w:widowControl/>
        <w:adjustRightInd w:val="0"/>
        <w:snapToGrid w:val="0"/>
        <w:spacing w:line="360" w:lineRule="auto"/>
        <w:ind w:firstLineChars="207" w:firstLine="621"/>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B1类：浙江省“万人计划”和“千人计划”人选者、“钱江学者”特聘教授、“151”人才工程重点资助和第一层次培养人选、宣传文化系统“五个一批”人才、有突出贡献中青年专家及相当于以上层次的人才，年龄一般在50周岁以下。</w:t>
      </w:r>
    </w:p>
    <w:p w:rsidR="006B2CA8" w:rsidRPr="00B83C0E" w:rsidRDefault="006B2CA8" w:rsidP="00CF5A39">
      <w:pPr>
        <w:widowControl/>
        <w:adjustRightInd w:val="0"/>
        <w:snapToGrid w:val="0"/>
        <w:spacing w:line="360" w:lineRule="auto"/>
        <w:ind w:firstLineChars="207" w:firstLine="621"/>
        <w:rPr>
          <w:rFonts w:ascii="仿宋_GB2312" w:eastAsia="仿宋_GB2312" w:hAnsi="宋体" w:hint="eastAsia"/>
          <w:color w:val="000000"/>
          <w:kern w:val="0"/>
          <w:sz w:val="30"/>
          <w:szCs w:val="30"/>
        </w:rPr>
      </w:pPr>
      <w:r w:rsidRPr="00B83C0E">
        <w:rPr>
          <w:rFonts w:ascii="仿宋_GB2312" w:eastAsia="仿宋_GB2312" w:hAnsi="宋体" w:hint="eastAsia"/>
          <w:color w:val="000000"/>
          <w:kern w:val="0"/>
          <w:sz w:val="30"/>
          <w:szCs w:val="30"/>
        </w:rPr>
        <w:t>B2类：满足以下条件之一者。</w:t>
      </w:r>
    </w:p>
    <w:p w:rsidR="006B2CA8" w:rsidRPr="00B83C0E" w:rsidRDefault="006B2CA8" w:rsidP="00CF5A39">
      <w:pPr>
        <w:widowControl/>
        <w:adjustRightInd w:val="0"/>
        <w:snapToGrid w:val="0"/>
        <w:spacing w:line="360" w:lineRule="auto"/>
        <w:ind w:firstLineChars="207" w:firstLine="621"/>
        <w:rPr>
          <w:rFonts w:ascii="仿宋_GB2312" w:eastAsia="仿宋_GB2312" w:hAnsi="宋体" w:hint="eastAsia"/>
          <w:color w:val="000000"/>
          <w:kern w:val="0"/>
          <w:sz w:val="30"/>
          <w:szCs w:val="30"/>
        </w:rPr>
      </w:pPr>
      <w:r w:rsidRPr="00B83C0E">
        <w:rPr>
          <w:rFonts w:ascii="仿宋_GB2312" w:eastAsia="仿宋_GB2312" w:hAnsi="宋体" w:hint="eastAsia"/>
          <w:color w:val="000000"/>
          <w:kern w:val="0"/>
          <w:sz w:val="30"/>
          <w:szCs w:val="30"/>
        </w:rPr>
        <w:t>1、具有博士学位，原则上具有正高级专业技术职务，研究生导师，对学科建设有创新性构想，在学术研究方面在省内有较大影响。近五年，理工医类主持国家级科研项目1项以上，且以第一作者发表一级期刊以上论文、SCI三区以上论文或专著共计8篇（部）以上；人文社科类主持国家级科研项目1项以上，且以第一作者发表一级期刊以上论文、SCI\SSCI三区以上论文或专著共计5篇（部）以上；或具有省级</w:t>
      </w:r>
      <w:r>
        <w:rPr>
          <w:rFonts w:ascii="仿宋_GB2312" w:eastAsia="仿宋_GB2312" w:hAnsi="宋体" w:hint="eastAsia"/>
          <w:color w:val="000000"/>
          <w:kern w:val="0"/>
          <w:sz w:val="30"/>
          <w:szCs w:val="30"/>
        </w:rPr>
        <w:t>重要</w:t>
      </w:r>
      <w:r w:rsidRPr="00B83C0E">
        <w:rPr>
          <w:rFonts w:ascii="仿宋_GB2312" w:eastAsia="仿宋_GB2312" w:hAnsi="宋体" w:hint="eastAsia"/>
          <w:color w:val="000000"/>
          <w:kern w:val="0"/>
          <w:sz w:val="30"/>
          <w:szCs w:val="30"/>
        </w:rPr>
        <w:t>人才称号；或以第一完成人获省部级科研成果二等奖1项以上人才及相当于以上层次的人才。</w:t>
      </w:r>
    </w:p>
    <w:p w:rsidR="006B2CA8" w:rsidRPr="00B83C0E" w:rsidRDefault="006B2CA8" w:rsidP="00CF5A39">
      <w:pPr>
        <w:widowControl/>
        <w:adjustRightInd w:val="0"/>
        <w:snapToGrid w:val="0"/>
        <w:spacing w:line="360" w:lineRule="auto"/>
        <w:ind w:firstLineChars="207" w:firstLine="621"/>
        <w:rPr>
          <w:rFonts w:ascii="仿宋_GB2312" w:eastAsia="仿宋_GB2312" w:hAnsi="宋体" w:hint="eastAsia"/>
          <w:color w:val="000000"/>
          <w:kern w:val="0"/>
          <w:sz w:val="30"/>
          <w:szCs w:val="30"/>
        </w:rPr>
      </w:pPr>
      <w:r w:rsidRPr="00B83C0E">
        <w:rPr>
          <w:rFonts w:ascii="仿宋_GB2312" w:eastAsia="仿宋_GB2312" w:hAnsi="宋体" w:hint="eastAsia"/>
          <w:color w:val="000000"/>
          <w:kern w:val="0"/>
          <w:sz w:val="30"/>
          <w:szCs w:val="30"/>
        </w:rPr>
        <w:t>2、具有博士学位，有国内外著名大学的学历背景，有4年以上海（境）外知名研究机构或企业从事前沿科学研究的经历。近五年，取得洪堡基金等有影响的国外人才资助计划；理工医类以第一作者发表SCI二区以上论文或专著共计6篇（部）以上；人文社科类以第一作者发表SCI\SSCI二区以上论文或专著共计4篇（部）以上人才及相当于以上层次的人才。</w:t>
      </w:r>
    </w:p>
    <w:p w:rsidR="006B2CA8" w:rsidRPr="00B83C0E" w:rsidRDefault="006B2CA8" w:rsidP="00CF5A39">
      <w:pPr>
        <w:widowControl/>
        <w:adjustRightInd w:val="0"/>
        <w:snapToGrid w:val="0"/>
        <w:spacing w:line="360" w:lineRule="auto"/>
        <w:ind w:firstLineChars="207" w:firstLine="621"/>
        <w:rPr>
          <w:rFonts w:ascii="仿宋_GB2312" w:eastAsia="仿宋_GB2312" w:hAnsi="宋体" w:hint="eastAsia"/>
          <w:color w:val="000000"/>
          <w:kern w:val="0"/>
          <w:sz w:val="30"/>
          <w:szCs w:val="30"/>
        </w:rPr>
      </w:pPr>
      <w:r w:rsidRPr="00B83C0E">
        <w:rPr>
          <w:rFonts w:ascii="仿宋_GB2312" w:eastAsia="仿宋_GB2312" w:hAnsi="宋体" w:hint="eastAsia"/>
          <w:color w:val="000000"/>
          <w:kern w:val="0"/>
          <w:sz w:val="30"/>
          <w:szCs w:val="30"/>
        </w:rPr>
        <w:t>3、原则上具有硕士学位及正高级专业技术职务，有创新创业经验。近五年，主持省级以上重大科研项目或行业内重大影响项目，理工医类累计主持横向课题经费300万元以上或第一发明人获授权发明专利5项以上，在成果转化、技术推广和社会服务方面具有突出能力，使企业产生较大经济效益；人文社科类累计主持由政府部门委托的横向课题经费100万以上或政策咨询报告获得副省级以上领导批示且被省级以上党委政府部门采纳或推广运用的人才及相当于以上层次的人才。</w:t>
      </w:r>
    </w:p>
    <w:p w:rsidR="006B2CA8" w:rsidRPr="00B83C0E" w:rsidRDefault="006B2CA8" w:rsidP="00CF5A39">
      <w:pPr>
        <w:widowControl/>
        <w:adjustRightInd w:val="0"/>
        <w:snapToGrid w:val="0"/>
        <w:spacing w:line="360" w:lineRule="auto"/>
        <w:ind w:firstLineChars="207" w:firstLine="621"/>
        <w:rPr>
          <w:rFonts w:ascii="仿宋_GB2312" w:eastAsia="仿宋_GB2312" w:hAnsi="宋体" w:hint="eastAsia"/>
          <w:color w:val="000000"/>
          <w:kern w:val="0"/>
          <w:sz w:val="30"/>
          <w:szCs w:val="30"/>
        </w:rPr>
      </w:pPr>
      <w:r w:rsidRPr="00B83C0E">
        <w:rPr>
          <w:rFonts w:ascii="仿宋_GB2312" w:eastAsia="仿宋_GB2312" w:hAnsi="宋体" w:hint="eastAsia"/>
          <w:color w:val="000000"/>
          <w:kern w:val="0"/>
          <w:sz w:val="30"/>
          <w:szCs w:val="30"/>
        </w:rPr>
        <w:t>以上人才年龄一般在45周岁以下，业绩特别突出的年龄可适当放宽。外国语言文学、艺术类、体育类及紧缺学科专业人才引进条件可适当降低。</w:t>
      </w:r>
    </w:p>
    <w:p w:rsidR="006B2CA8" w:rsidRPr="00B83C0E" w:rsidRDefault="006B2CA8" w:rsidP="00CF5A39">
      <w:pPr>
        <w:widowControl/>
        <w:adjustRightInd w:val="0"/>
        <w:snapToGrid w:val="0"/>
        <w:spacing w:line="360" w:lineRule="auto"/>
        <w:ind w:firstLineChars="207" w:firstLine="623"/>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3、第三层次（C类）</w:t>
      </w:r>
    </w:p>
    <w:p w:rsidR="006B2CA8" w:rsidRPr="00B83C0E" w:rsidRDefault="006B2CA8" w:rsidP="00CF5A39">
      <w:pPr>
        <w:widowControl/>
        <w:adjustRightInd w:val="0"/>
        <w:snapToGrid w:val="0"/>
        <w:spacing w:line="360" w:lineRule="auto"/>
        <w:ind w:firstLineChars="207" w:firstLine="621"/>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满足以下条件之一者。</w:t>
      </w:r>
    </w:p>
    <w:p w:rsidR="006B2CA8" w:rsidRPr="00B83C0E" w:rsidRDefault="006B2CA8" w:rsidP="00CF5A39">
      <w:pPr>
        <w:widowControl/>
        <w:adjustRightInd w:val="0"/>
        <w:snapToGrid w:val="0"/>
        <w:spacing w:line="360" w:lineRule="auto"/>
        <w:ind w:firstLineChars="207" w:firstLine="621"/>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1、具有博士学位，原则上具有正高级专业技术职务。近五年，理工医类主持国家级科研项目1项或省部级科研项目2项以上，且以第一作者发表一级期刊以上论文、SCI三区以上论文或专著共计5篇（部）以上；人文社科类主持国家级科研项目1项或省部级科研项目2项以上，且以第一作者发表一级期刊以上论文、SCI\SSCI三区以上论文或专著共计3篇（部）以上；或</w:t>
      </w:r>
      <w:r w:rsidRPr="00B83C0E">
        <w:rPr>
          <w:rFonts w:ascii="仿宋_GB2312" w:eastAsia="仿宋_GB2312" w:hAnsi="宋体" w:hint="eastAsia"/>
          <w:color w:val="000000"/>
          <w:kern w:val="0"/>
          <w:sz w:val="30"/>
          <w:szCs w:val="30"/>
        </w:rPr>
        <w:t>具有省级人才称号；或</w:t>
      </w:r>
      <w:r w:rsidRPr="00B83C0E">
        <w:rPr>
          <w:rFonts w:ascii="仿宋_GB2312" w:eastAsia="仿宋_GB2312" w:hAnsi="宋体" w:hint="eastAsia"/>
          <w:color w:val="000000"/>
          <w:sz w:val="30"/>
          <w:szCs w:val="30"/>
        </w:rPr>
        <w:t>以第一完成人获省部级科研成果二等奖1项（或一等奖前3）以上人才及相当于以上层次的人才。</w:t>
      </w:r>
    </w:p>
    <w:p w:rsidR="006B2CA8" w:rsidRPr="00B83C0E" w:rsidRDefault="006B2CA8" w:rsidP="00CF5A39">
      <w:pPr>
        <w:widowControl/>
        <w:adjustRightInd w:val="0"/>
        <w:snapToGrid w:val="0"/>
        <w:spacing w:line="360" w:lineRule="auto"/>
        <w:ind w:firstLineChars="207" w:firstLine="621"/>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2、具有博士学位，有2年以上海（境）外学习和研究经历。近五年，理工医类以第一作者发表SCI二区以上论文或专著共计4篇（部）以上；人文社科类以第一作者发表SCI\SSCI三区以上论文或专著共计3篇（部）以上人才及</w:t>
      </w:r>
      <w:r w:rsidRPr="00B83C0E">
        <w:rPr>
          <w:rFonts w:ascii="仿宋_GB2312" w:eastAsia="仿宋_GB2312" w:hAnsi="宋体" w:hint="eastAsia"/>
          <w:color w:val="000000"/>
          <w:kern w:val="0"/>
          <w:sz w:val="30"/>
          <w:szCs w:val="30"/>
        </w:rPr>
        <w:t>相当于以上</w:t>
      </w:r>
      <w:r w:rsidRPr="00B83C0E">
        <w:rPr>
          <w:rFonts w:ascii="仿宋_GB2312" w:eastAsia="仿宋_GB2312" w:hAnsi="宋体" w:hint="eastAsia"/>
          <w:color w:val="000000"/>
          <w:sz w:val="30"/>
          <w:szCs w:val="30"/>
        </w:rPr>
        <w:t>层次的人才。</w:t>
      </w:r>
    </w:p>
    <w:p w:rsidR="006B2CA8" w:rsidRPr="00B83C0E" w:rsidRDefault="006B2CA8" w:rsidP="00CF5A39">
      <w:pPr>
        <w:widowControl/>
        <w:adjustRightInd w:val="0"/>
        <w:snapToGrid w:val="0"/>
        <w:spacing w:line="360" w:lineRule="auto"/>
        <w:ind w:firstLineChars="207" w:firstLine="621"/>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3、原则上具有硕士学位或副高级专业技术职务，有创新创业经验。近五年，主持省级以上科研项目</w:t>
      </w:r>
      <w:r w:rsidRPr="00B83C0E">
        <w:rPr>
          <w:rFonts w:ascii="仿宋_GB2312" w:eastAsia="仿宋_GB2312" w:hAnsi="宋体" w:hint="eastAsia"/>
          <w:color w:val="000000"/>
          <w:kern w:val="0"/>
          <w:sz w:val="30"/>
          <w:szCs w:val="30"/>
        </w:rPr>
        <w:t>或行业内有影响项目，</w:t>
      </w:r>
      <w:r w:rsidRPr="00B83C0E">
        <w:rPr>
          <w:rFonts w:ascii="仿宋_GB2312" w:eastAsia="仿宋_GB2312" w:hAnsi="宋体" w:hint="eastAsia"/>
          <w:color w:val="000000"/>
          <w:sz w:val="30"/>
          <w:szCs w:val="30"/>
        </w:rPr>
        <w:t>理工医类累计主持横向课题经费200万元以上或第一发明人获授权发明专利3项以上，在成果转化、技术推广和社会服务方面具有突出能力，使企业产生较大经济效益；人文社科类累计主持由政府部门委托的横向课题经费70万以上或政策咨询报告获得市厅级主要领导批示且被市厅级以上党委政府部门采纳或推广运用的人才及相当于以上层次的人才。</w:t>
      </w:r>
    </w:p>
    <w:p w:rsidR="006B2CA8" w:rsidRPr="00B83C0E" w:rsidRDefault="006B2CA8" w:rsidP="00CF5A39">
      <w:pPr>
        <w:widowControl/>
        <w:adjustRightInd w:val="0"/>
        <w:snapToGrid w:val="0"/>
        <w:spacing w:line="360" w:lineRule="auto"/>
        <w:ind w:firstLineChars="207" w:firstLine="621"/>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以上人才年龄一般在45周岁以下。外国语言文学、艺术类、体育类及紧缺学科专业人才引进条件可适当降低。</w:t>
      </w:r>
    </w:p>
    <w:p w:rsidR="006B2CA8" w:rsidRPr="00B83C0E" w:rsidRDefault="006B2CA8" w:rsidP="00CF5A39">
      <w:pPr>
        <w:widowControl/>
        <w:adjustRightInd w:val="0"/>
        <w:snapToGrid w:val="0"/>
        <w:spacing w:line="360" w:lineRule="auto"/>
        <w:rPr>
          <w:rFonts w:ascii="仿宋_GB2312" w:eastAsia="仿宋_GB2312" w:hAnsi="宋体" w:hint="eastAsia"/>
          <w:b/>
          <w:color w:val="000000"/>
          <w:sz w:val="30"/>
          <w:szCs w:val="30"/>
        </w:rPr>
      </w:pPr>
      <w:r w:rsidRPr="00B83C0E">
        <w:rPr>
          <w:rFonts w:ascii="仿宋_GB2312" w:eastAsia="仿宋_GB2312" w:hAnsi="宋体" w:hint="eastAsia"/>
          <w:color w:val="000000"/>
          <w:sz w:val="30"/>
          <w:szCs w:val="30"/>
        </w:rPr>
        <w:t xml:space="preserve">   </w:t>
      </w:r>
      <w:r w:rsidRPr="00B83C0E">
        <w:rPr>
          <w:rFonts w:ascii="仿宋_GB2312" w:eastAsia="仿宋_GB2312" w:hAnsi="宋体" w:hint="eastAsia"/>
          <w:b/>
          <w:color w:val="000000"/>
          <w:sz w:val="30"/>
          <w:szCs w:val="30"/>
        </w:rPr>
        <w:t xml:space="preserve"> 4、第四层次（D类）</w:t>
      </w:r>
    </w:p>
    <w:p w:rsidR="006B2CA8" w:rsidRPr="00B83C0E" w:rsidRDefault="006B2CA8" w:rsidP="00CF5A39">
      <w:pPr>
        <w:widowControl/>
        <w:adjustRightInd w:val="0"/>
        <w:snapToGrid w:val="0"/>
        <w:spacing w:line="360" w:lineRule="auto"/>
        <w:ind w:firstLineChars="207" w:firstLine="621"/>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具有博士学位，学术造诣较深，在科学研究方面取得较重要成就。近五年，理工医类以第一作者发表一级期刊以上论文或SCI三区以上论文论文3篇以上；人文社科类以第一作者发表一级期刊以上论文、SCI\SSCI四区以上论文或《人大复印资料》收录论文2篇或CSSCI论文4篇以上及相当于以上层次的人才。</w:t>
      </w:r>
    </w:p>
    <w:p w:rsidR="006B2CA8" w:rsidRPr="00B83C0E" w:rsidRDefault="006B2CA8" w:rsidP="00CF5A39">
      <w:pPr>
        <w:widowControl/>
        <w:adjustRightInd w:val="0"/>
        <w:snapToGrid w:val="0"/>
        <w:spacing w:line="360" w:lineRule="auto"/>
        <w:ind w:firstLineChars="207" w:firstLine="621"/>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以上人才年龄一般在40周岁以下，海归博士年龄可放宽至45周岁。外国语言文学、艺术类、体育类及紧缺学科专业人才引进条件可适当降低。</w:t>
      </w:r>
    </w:p>
    <w:p w:rsidR="006B2CA8" w:rsidRPr="00B83C0E" w:rsidRDefault="006B2CA8" w:rsidP="00CF5A39">
      <w:pPr>
        <w:widowControl/>
        <w:adjustRightInd w:val="0"/>
        <w:snapToGrid w:val="0"/>
        <w:spacing w:line="360" w:lineRule="auto"/>
        <w:ind w:firstLineChars="200" w:firstLine="602"/>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5、第五层次（E类）</w:t>
      </w:r>
    </w:p>
    <w:p w:rsidR="006B2CA8" w:rsidRPr="00B83C0E" w:rsidRDefault="006B2CA8" w:rsidP="00CF5A39">
      <w:pPr>
        <w:widowControl/>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具有博士学位，有稳定的研究方向，发表过较高水平的科研论文，具备教学和科研的发展潜质。年龄一般要求40周岁以下，具有海外经历的年龄可适当放宽。</w:t>
      </w:r>
    </w:p>
    <w:p w:rsidR="006B2CA8" w:rsidRPr="00B83C0E" w:rsidRDefault="006B2CA8" w:rsidP="00CF5A39">
      <w:pPr>
        <w:pStyle w:val="a5"/>
        <w:shd w:val="clear" w:color="auto" w:fill="FFFFFF"/>
        <w:adjustRightInd w:val="0"/>
        <w:snapToGrid w:val="0"/>
        <w:spacing w:before="0" w:beforeAutospacing="0" w:after="0" w:afterAutospacing="0" w:line="360" w:lineRule="auto"/>
        <w:ind w:firstLineChars="196" w:firstLine="588"/>
        <w:jc w:val="both"/>
        <w:rPr>
          <w:rFonts w:ascii="仿宋_GB2312" w:eastAsia="仿宋_GB2312" w:hint="eastAsia"/>
          <w:color w:val="000000"/>
          <w:sz w:val="30"/>
          <w:szCs w:val="30"/>
        </w:rPr>
      </w:pPr>
      <w:r w:rsidRPr="00B83C0E">
        <w:rPr>
          <w:rFonts w:ascii="仿宋_GB2312" w:eastAsia="仿宋_GB2312" w:cs="Times New Roman" w:hint="eastAsia"/>
          <w:color w:val="000000"/>
          <w:kern w:val="2"/>
          <w:sz w:val="30"/>
          <w:szCs w:val="30"/>
        </w:rPr>
        <w:t>除以上五个引进层次外，特别需要的学科专业可引进硕士，要求在国家核心期刊或海外期刊上发表过</w:t>
      </w:r>
      <w:r w:rsidRPr="00B83C0E">
        <w:rPr>
          <w:rFonts w:ascii="仿宋_GB2312" w:eastAsia="仿宋_GB2312" w:hint="eastAsia"/>
          <w:color w:val="000000"/>
          <w:sz w:val="30"/>
          <w:szCs w:val="30"/>
        </w:rPr>
        <w:t>科研论文，具备教学和科研的发展潜质，有实务或工程经验的优先，年龄一般在30周岁以下。</w:t>
      </w:r>
    </w:p>
    <w:p w:rsidR="006B2CA8" w:rsidRPr="00B83C0E" w:rsidRDefault="006B2CA8" w:rsidP="00CF5A39">
      <w:pPr>
        <w:widowControl/>
        <w:adjustRightInd w:val="0"/>
        <w:snapToGrid w:val="0"/>
        <w:spacing w:line="360" w:lineRule="auto"/>
        <w:ind w:firstLineChars="207" w:firstLine="621"/>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期刊及相关成果认定参照《嘉兴学院第六轮专业技术岗位科研工作量和业绩点核定管理办法》、《嘉兴学院理工类国内学术期刊名录》（2017版）、《嘉兴学院人文社会科学学术期刊名录》（2017版）执行。</w:t>
      </w:r>
    </w:p>
    <w:p w:rsidR="006B2CA8" w:rsidRPr="00B83C0E" w:rsidRDefault="006B2CA8" w:rsidP="00CF5A39">
      <w:pPr>
        <w:widowControl/>
        <w:adjustRightInd w:val="0"/>
        <w:snapToGrid w:val="0"/>
        <w:spacing w:line="360" w:lineRule="auto"/>
        <w:ind w:firstLineChars="200" w:firstLine="602"/>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二、团队岗位</w:t>
      </w:r>
    </w:p>
    <w:p w:rsidR="006B2CA8" w:rsidRPr="00B83C0E" w:rsidRDefault="006B2CA8" w:rsidP="00CF5A39">
      <w:pPr>
        <w:widowControl/>
        <w:adjustRightInd w:val="0"/>
        <w:snapToGrid w:val="0"/>
        <w:spacing w:line="360" w:lineRule="auto"/>
        <w:ind w:firstLineChars="200" w:firstLine="600"/>
        <w:rPr>
          <w:rFonts w:ascii="仿宋_GB2312" w:eastAsia="仿宋_GB2312" w:hAnsi="宋体" w:cs="宋体" w:hint="eastAsia"/>
          <w:color w:val="000000"/>
          <w:kern w:val="0"/>
          <w:sz w:val="30"/>
          <w:szCs w:val="30"/>
        </w:rPr>
      </w:pPr>
      <w:r w:rsidRPr="00B83C0E">
        <w:rPr>
          <w:rFonts w:ascii="仿宋_GB2312" w:eastAsia="仿宋_GB2312" w:hAnsi="宋体" w:cs="宋体" w:hint="eastAsia"/>
          <w:color w:val="000000"/>
          <w:kern w:val="0"/>
          <w:sz w:val="30"/>
          <w:szCs w:val="30"/>
        </w:rPr>
        <w:t>团队岗位类别（F类）包括创新团队和创业团队。</w:t>
      </w:r>
    </w:p>
    <w:p w:rsidR="006B2CA8" w:rsidRPr="00B83C0E" w:rsidRDefault="006B2CA8" w:rsidP="00CF5A39">
      <w:pPr>
        <w:widowControl/>
        <w:adjustRightInd w:val="0"/>
        <w:snapToGrid w:val="0"/>
        <w:spacing w:line="360" w:lineRule="auto"/>
        <w:ind w:firstLineChars="200" w:firstLine="602"/>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1、创新团队（F1类）</w:t>
      </w:r>
    </w:p>
    <w:p w:rsidR="006B2CA8" w:rsidRPr="00B83C0E" w:rsidRDefault="006B2CA8" w:rsidP="00CF5A39">
      <w:pPr>
        <w:pStyle w:val="a5"/>
        <w:shd w:val="clear" w:color="auto" w:fill="FFFFFF"/>
        <w:adjustRightInd w:val="0"/>
        <w:snapToGrid w:val="0"/>
        <w:spacing w:before="0" w:beforeAutospacing="0" w:after="0" w:afterAutospacing="0" w:line="360" w:lineRule="auto"/>
        <w:ind w:firstLineChars="196" w:firstLine="588"/>
        <w:jc w:val="both"/>
        <w:rPr>
          <w:rFonts w:ascii="仿宋_GB2312" w:eastAsia="仿宋_GB2312" w:cs="Times New Roman" w:hint="eastAsia"/>
          <w:color w:val="000000"/>
          <w:kern w:val="2"/>
          <w:sz w:val="30"/>
          <w:szCs w:val="30"/>
        </w:rPr>
      </w:pPr>
      <w:r w:rsidRPr="00B83C0E">
        <w:rPr>
          <w:rFonts w:ascii="仿宋_GB2312" w:eastAsia="仿宋_GB2312" w:cs="Times New Roman" w:hint="eastAsia"/>
          <w:color w:val="000000"/>
          <w:kern w:val="2"/>
          <w:sz w:val="30"/>
          <w:szCs w:val="30"/>
        </w:rPr>
        <w:t>创新团队在相关学科具有良好的工作基础，团队负责人和核心成员在国内外高校、研究机构或项目稳定合作3年以上，已取得突出学术成绩或具有明显的创新潜力，团队成员具有合理的专业结构和年龄结构，团队负责人达到B1类层次，团队核心成员基本达到B2类层次。</w:t>
      </w:r>
    </w:p>
    <w:p w:rsidR="006B2CA8" w:rsidRPr="00B83C0E" w:rsidRDefault="006B2CA8" w:rsidP="00CF5A39">
      <w:pPr>
        <w:widowControl/>
        <w:adjustRightInd w:val="0"/>
        <w:snapToGrid w:val="0"/>
        <w:spacing w:line="360" w:lineRule="auto"/>
        <w:ind w:firstLineChars="200" w:firstLine="602"/>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2、创业团队（F2类）</w:t>
      </w:r>
    </w:p>
    <w:p w:rsidR="006B2CA8" w:rsidRPr="00B83C0E" w:rsidRDefault="006B2CA8" w:rsidP="00CF5A39">
      <w:pPr>
        <w:pStyle w:val="a5"/>
        <w:shd w:val="clear" w:color="auto" w:fill="FFFFFF"/>
        <w:adjustRightInd w:val="0"/>
        <w:snapToGrid w:val="0"/>
        <w:spacing w:before="0" w:beforeAutospacing="0" w:after="0" w:afterAutospacing="0" w:line="360" w:lineRule="auto"/>
        <w:ind w:firstLineChars="196" w:firstLine="588"/>
        <w:jc w:val="both"/>
        <w:rPr>
          <w:rFonts w:ascii="仿宋_GB2312" w:eastAsia="仿宋_GB2312" w:cs="Times New Roman" w:hint="eastAsia"/>
          <w:color w:val="000000"/>
          <w:kern w:val="2"/>
          <w:sz w:val="30"/>
          <w:szCs w:val="30"/>
        </w:rPr>
      </w:pPr>
      <w:r w:rsidRPr="00B83C0E">
        <w:rPr>
          <w:rFonts w:ascii="仿宋_GB2312" w:eastAsia="仿宋_GB2312" w:cs="Times New Roman" w:hint="eastAsia"/>
          <w:color w:val="000000"/>
          <w:kern w:val="2"/>
          <w:sz w:val="30"/>
          <w:szCs w:val="30"/>
        </w:rPr>
        <w:t>创业团队掌握核心技术、拥有自主知识产权且有良好的市场前景，具有高成长性项目，团队带头人和核心成员在国内外科研机构、企业或项目稳定合作3年以上，在成果转化、技术推广和社会服务方面有成功经历或具有较明显的创业潜力，团队成员具有合理的专业结构和年龄结构，团队负责人达到B1类层次，团队核心成员基本达到B2层次。</w:t>
      </w:r>
    </w:p>
    <w:p w:rsidR="006B2CA8" w:rsidRPr="00B83C0E" w:rsidRDefault="006B2CA8" w:rsidP="00CF5A39">
      <w:pPr>
        <w:adjustRightInd w:val="0"/>
        <w:snapToGrid w:val="0"/>
        <w:spacing w:line="360" w:lineRule="auto"/>
        <w:ind w:firstLineChars="196" w:firstLine="590"/>
        <w:rPr>
          <w:rFonts w:ascii="仿宋_GB2312" w:eastAsia="仿宋_GB2312" w:hint="eastAsia"/>
          <w:b/>
          <w:color w:val="000000"/>
          <w:sz w:val="30"/>
          <w:szCs w:val="30"/>
        </w:rPr>
      </w:pPr>
      <w:r w:rsidRPr="00B83C0E">
        <w:rPr>
          <w:rFonts w:ascii="仿宋_GB2312" w:eastAsia="仿宋_GB2312" w:hint="eastAsia"/>
          <w:b/>
          <w:color w:val="000000"/>
          <w:sz w:val="30"/>
          <w:szCs w:val="30"/>
        </w:rPr>
        <w:t>第四条  引进待遇</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学校制定年度人才引进政策，根据上年度人才引进计划落实情况及经济发展、物价水平等对人才引进待遇标准进行适时调整。引进人才所享受的待遇标准，由用人单位、人事处和人才工作专门委员会提出建议意见，报学校校长办公会议审定，引进待遇按上会时的年度政策执行。</w:t>
      </w:r>
    </w:p>
    <w:p w:rsidR="006B2CA8" w:rsidRPr="00B83C0E" w:rsidRDefault="006B2CA8" w:rsidP="00CF5A39">
      <w:pPr>
        <w:adjustRightInd w:val="0"/>
        <w:snapToGrid w:val="0"/>
        <w:spacing w:line="360" w:lineRule="auto"/>
        <w:ind w:firstLineChars="200" w:firstLine="602"/>
        <w:rPr>
          <w:rFonts w:ascii="仿宋_GB2312" w:eastAsia="仿宋_GB2312" w:hAnsi="宋体" w:hint="eastAsia"/>
          <w:color w:val="000000"/>
          <w:sz w:val="30"/>
          <w:szCs w:val="30"/>
        </w:rPr>
      </w:pPr>
      <w:r w:rsidRPr="00B83C0E">
        <w:rPr>
          <w:rFonts w:ascii="仿宋_GB2312" w:eastAsia="仿宋_GB2312" w:hAnsi="宋体" w:hint="eastAsia"/>
          <w:b/>
          <w:color w:val="000000"/>
          <w:sz w:val="30"/>
          <w:szCs w:val="30"/>
        </w:rPr>
        <w:t>1、购房补贴。</w:t>
      </w:r>
      <w:r w:rsidRPr="00B83C0E">
        <w:rPr>
          <w:rFonts w:ascii="仿宋_GB2312" w:eastAsia="仿宋_GB2312" w:hAnsi="宋体" w:hint="eastAsia"/>
          <w:color w:val="000000"/>
          <w:sz w:val="30"/>
          <w:szCs w:val="30"/>
        </w:rPr>
        <w:t>购房补贴是指学校为人才在嘉兴市购房提供的补助。发放方式：引进人才享受购房补贴的，自个人提交购房合同复印件（查验原件）之日起一年内全额借支，服务期满后转为购房补贴。引进人才所购买住房原则上限于嘉兴市</w:t>
      </w:r>
      <w:r>
        <w:rPr>
          <w:rFonts w:ascii="仿宋_GB2312" w:eastAsia="仿宋_GB2312" w:hAnsi="宋体" w:hint="eastAsia"/>
          <w:color w:val="000000"/>
          <w:sz w:val="30"/>
          <w:szCs w:val="30"/>
        </w:rPr>
        <w:t>域</w:t>
      </w:r>
      <w:r w:rsidRPr="00B83C0E">
        <w:rPr>
          <w:rFonts w:ascii="仿宋_GB2312" w:eastAsia="仿宋_GB2312" w:hAnsi="宋体" w:hint="eastAsia"/>
          <w:color w:val="000000"/>
          <w:sz w:val="30"/>
          <w:szCs w:val="30"/>
        </w:rPr>
        <w:t>。</w:t>
      </w:r>
    </w:p>
    <w:p w:rsidR="006B2CA8" w:rsidRPr="00B83C0E" w:rsidRDefault="006B2CA8" w:rsidP="00CF5A39">
      <w:pPr>
        <w:adjustRightInd w:val="0"/>
        <w:snapToGrid w:val="0"/>
        <w:spacing w:line="360" w:lineRule="auto"/>
        <w:ind w:firstLineChars="200" w:firstLine="602"/>
        <w:rPr>
          <w:rFonts w:ascii="仿宋_GB2312" w:eastAsia="仿宋_GB2312" w:hAnsi="宋体" w:hint="eastAsia"/>
          <w:color w:val="000000"/>
          <w:sz w:val="30"/>
          <w:szCs w:val="30"/>
        </w:rPr>
      </w:pPr>
      <w:r w:rsidRPr="00B83C0E">
        <w:rPr>
          <w:rFonts w:ascii="仿宋_GB2312" w:eastAsia="仿宋_GB2312" w:hAnsi="宋体" w:hint="eastAsia"/>
          <w:b/>
          <w:color w:val="000000"/>
          <w:sz w:val="30"/>
          <w:szCs w:val="30"/>
        </w:rPr>
        <w:t>2、安家费。</w:t>
      </w:r>
      <w:r w:rsidRPr="00B83C0E">
        <w:rPr>
          <w:rFonts w:ascii="仿宋_GB2312" w:eastAsia="仿宋_GB2312" w:hAnsi="宋体" w:hint="eastAsia"/>
          <w:color w:val="000000"/>
          <w:sz w:val="30"/>
          <w:szCs w:val="30"/>
        </w:rPr>
        <w:t>安家费是指学校为人才来嘉兴定居提供必要的生活启动费。发放方式：引进人才享受安家费的，办理相关入校手续后，原则上一个月内发放到位。</w:t>
      </w:r>
    </w:p>
    <w:p w:rsidR="006B2CA8" w:rsidRPr="00B83C0E" w:rsidRDefault="006B2CA8" w:rsidP="00CF5A39">
      <w:pPr>
        <w:adjustRightInd w:val="0"/>
        <w:snapToGrid w:val="0"/>
        <w:spacing w:line="360" w:lineRule="auto"/>
        <w:ind w:firstLineChars="200" w:firstLine="602"/>
        <w:rPr>
          <w:rFonts w:ascii="仿宋_GB2312" w:eastAsia="仿宋_GB2312" w:hAnsi="宋体" w:hint="eastAsia"/>
          <w:color w:val="000000"/>
          <w:sz w:val="30"/>
          <w:szCs w:val="30"/>
        </w:rPr>
      </w:pPr>
      <w:r w:rsidRPr="00B83C0E">
        <w:rPr>
          <w:rFonts w:ascii="仿宋_GB2312" w:eastAsia="仿宋_GB2312" w:hAnsi="宋体" w:hint="eastAsia"/>
          <w:b/>
          <w:color w:val="000000"/>
          <w:sz w:val="30"/>
          <w:szCs w:val="30"/>
        </w:rPr>
        <w:t>3、科研启动经费或团队建设经费。</w:t>
      </w:r>
      <w:r w:rsidRPr="00B83C0E">
        <w:rPr>
          <w:rFonts w:ascii="仿宋_GB2312" w:eastAsia="仿宋_GB2312" w:hAnsi="宋体" w:hint="eastAsia"/>
          <w:color w:val="000000"/>
          <w:sz w:val="30"/>
          <w:szCs w:val="30"/>
        </w:rPr>
        <w:t>科研启动经费或团队建设经费是指学校为人才来校开展科学研究或团队建设提供的启动费或建设费。发放方式：按照立项报帐、专款专用的原则，引进人才享受科研启动经费的，个人申请课题，一次性拨付科研启动经费，由科技处、人文社科处建立科研启动经费账户；享受团队建设经费的，团队建设经费一般按聘期分期拨付，50万及以下的团队建设经费首次拨付50%，100万及以下（50万以上）的团队建设经费首次拨付30%，100万以上的团队建设经费按协议执行。由科技处、人文社科处建立团队建设经费账户。科研启动经费或团队建设经费使用办法按学校相关文件政策执行。</w:t>
      </w:r>
    </w:p>
    <w:p w:rsidR="006B2CA8" w:rsidRPr="00B83C0E" w:rsidRDefault="006B2CA8" w:rsidP="00CF5A39">
      <w:pPr>
        <w:adjustRightInd w:val="0"/>
        <w:snapToGrid w:val="0"/>
        <w:spacing w:line="360" w:lineRule="auto"/>
        <w:ind w:firstLineChars="200" w:firstLine="602"/>
        <w:rPr>
          <w:rFonts w:ascii="仿宋_GB2312" w:eastAsia="仿宋_GB2312" w:hAnsi="宋体" w:hint="eastAsia"/>
          <w:color w:val="000000"/>
          <w:sz w:val="30"/>
          <w:szCs w:val="30"/>
        </w:rPr>
      </w:pPr>
      <w:r w:rsidRPr="00B83C0E">
        <w:rPr>
          <w:rFonts w:ascii="仿宋_GB2312" w:eastAsia="仿宋_GB2312" w:hAnsi="宋体" w:hint="eastAsia"/>
          <w:b/>
          <w:color w:val="000000"/>
          <w:sz w:val="30"/>
          <w:szCs w:val="30"/>
        </w:rPr>
        <w:t>4、博士津贴。</w:t>
      </w:r>
      <w:r w:rsidRPr="00B83C0E">
        <w:rPr>
          <w:rFonts w:ascii="仿宋_GB2312" w:eastAsia="仿宋_GB2312" w:hAnsi="宋体" w:hint="eastAsia"/>
          <w:color w:val="000000"/>
          <w:sz w:val="30"/>
          <w:szCs w:val="30"/>
        </w:rPr>
        <w:t>博士津贴是指按嘉兴市和学校现有政策享受的待遇。发放方式：引进人才享受博士津贴的，自引进的当月起发放。</w:t>
      </w:r>
    </w:p>
    <w:p w:rsidR="006B2CA8" w:rsidRPr="00B83C0E" w:rsidRDefault="006B2CA8" w:rsidP="00CF5A39">
      <w:pPr>
        <w:adjustRightInd w:val="0"/>
        <w:snapToGrid w:val="0"/>
        <w:spacing w:line="360" w:lineRule="auto"/>
        <w:ind w:firstLineChars="200" w:firstLine="602"/>
        <w:rPr>
          <w:rFonts w:ascii="仿宋_GB2312" w:eastAsia="仿宋_GB2312" w:hAnsi="宋体" w:hint="eastAsia"/>
          <w:color w:val="000000"/>
          <w:sz w:val="30"/>
          <w:szCs w:val="30"/>
        </w:rPr>
      </w:pPr>
      <w:r w:rsidRPr="00B83C0E">
        <w:rPr>
          <w:rFonts w:ascii="仿宋_GB2312" w:eastAsia="仿宋_GB2312" w:hAnsi="宋体" w:hint="eastAsia"/>
          <w:b/>
          <w:color w:val="000000"/>
          <w:sz w:val="30"/>
          <w:szCs w:val="30"/>
        </w:rPr>
        <w:t>5、校内岗位津贴。</w:t>
      </w:r>
      <w:r w:rsidRPr="00B83C0E">
        <w:rPr>
          <w:rFonts w:ascii="仿宋_GB2312" w:eastAsia="仿宋_GB2312" w:hAnsi="宋体" w:hint="eastAsia"/>
          <w:color w:val="000000"/>
          <w:sz w:val="30"/>
          <w:szCs w:val="30"/>
        </w:rPr>
        <w:t>引进人才校内岗位津贴按学校当前的奖励性绩效工资实施细则执行。</w:t>
      </w:r>
    </w:p>
    <w:p w:rsidR="006B2CA8" w:rsidRPr="00B83C0E" w:rsidRDefault="006B2CA8" w:rsidP="00CF5A39">
      <w:pPr>
        <w:adjustRightInd w:val="0"/>
        <w:snapToGrid w:val="0"/>
        <w:spacing w:line="360" w:lineRule="auto"/>
        <w:ind w:firstLineChars="200" w:firstLine="602"/>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6、其他。</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（1）引进人才达到D类及以上层次的配偶需学校安排工作的视情况而定。</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（2）夫妻双方均属引进对象的，就高享受一方的全额购房补贴，另一方享受相应引进层次20%的购房补贴和全额的科研启动经费。</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（3）为引进人才提供的过渡房或租房补贴根据学校相关文件规定执行。</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（4）引进人才工作地点在平湖校区的，引进待遇可优惠，博士及高级专业技术职务引进人才可选择落嘉兴学院集体户口并缴纳“五险一金”。</w:t>
      </w:r>
    </w:p>
    <w:p w:rsidR="006B2CA8" w:rsidRPr="00B83C0E" w:rsidRDefault="006B2CA8" w:rsidP="00CF5A39">
      <w:pPr>
        <w:adjustRightInd w:val="0"/>
        <w:snapToGrid w:val="0"/>
        <w:spacing w:line="360" w:lineRule="auto"/>
        <w:ind w:firstLineChars="196" w:firstLine="590"/>
        <w:rPr>
          <w:rFonts w:ascii="仿宋_GB2312" w:eastAsia="仿宋_GB2312" w:hint="eastAsia"/>
          <w:b/>
          <w:color w:val="000000"/>
          <w:sz w:val="30"/>
          <w:szCs w:val="30"/>
        </w:rPr>
      </w:pPr>
      <w:r w:rsidRPr="00B83C0E">
        <w:rPr>
          <w:rFonts w:ascii="仿宋_GB2312" w:eastAsia="仿宋_GB2312" w:hint="eastAsia"/>
          <w:b/>
          <w:color w:val="000000"/>
          <w:sz w:val="30"/>
          <w:szCs w:val="30"/>
        </w:rPr>
        <w:t>第五条  引进程序</w:t>
      </w:r>
    </w:p>
    <w:p w:rsidR="006B2CA8" w:rsidRPr="00B83C0E" w:rsidRDefault="006B2CA8" w:rsidP="00CF5A39">
      <w:pPr>
        <w:adjustRightInd w:val="0"/>
        <w:snapToGrid w:val="0"/>
        <w:spacing w:line="360" w:lineRule="auto"/>
        <w:ind w:firstLineChars="200" w:firstLine="602"/>
        <w:rPr>
          <w:rFonts w:ascii="仿宋_GB2312" w:eastAsia="仿宋_GB2312" w:hAnsi="宋体" w:hint="eastAsia"/>
          <w:color w:val="000000"/>
          <w:sz w:val="30"/>
          <w:szCs w:val="30"/>
        </w:rPr>
      </w:pPr>
      <w:r w:rsidRPr="00B83C0E">
        <w:rPr>
          <w:rFonts w:ascii="仿宋_GB2312" w:eastAsia="仿宋_GB2312" w:hAnsi="宋体" w:hint="eastAsia"/>
          <w:b/>
          <w:color w:val="000000"/>
          <w:sz w:val="30"/>
          <w:szCs w:val="30"/>
        </w:rPr>
        <w:t>1、申请。</w:t>
      </w:r>
      <w:r w:rsidRPr="00B83C0E">
        <w:rPr>
          <w:rFonts w:ascii="仿宋_GB2312" w:eastAsia="仿宋_GB2312" w:hAnsi="宋体" w:hint="eastAsia"/>
          <w:color w:val="000000"/>
          <w:sz w:val="30"/>
          <w:szCs w:val="30"/>
        </w:rPr>
        <w:t>应聘者从人事处网页“资料下载”栏下载《嘉兴学院公开招聘</w:t>
      </w:r>
      <w:r>
        <w:rPr>
          <w:rFonts w:ascii="仿宋_GB2312" w:eastAsia="仿宋_GB2312" w:hAnsi="宋体" w:hint="eastAsia"/>
          <w:color w:val="000000"/>
          <w:sz w:val="30"/>
          <w:szCs w:val="30"/>
        </w:rPr>
        <w:t>直接</w:t>
      </w:r>
      <w:r w:rsidRPr="00B83C0E">
        <w:rPr>
          <w:rFonts w:ascii="仿宋_GB2312" w:eastAsia="仿宋_GB2312" w:hAnsi="宋体" w:hint="eastAsia"/>
          <w:color w:val="000000"/>
          <w:sz w:val="30"/>
          <w:szCs w:val="30"/>
        </w:rPr>
        <w:t>考核录用人员审批表》，</w:t>
      </w:r>
      <w:r>
        <w:rPr>
          <w:rFonts w:ascii="仿宋_GB2312" w:eastAsia="仿宋_GB2312" w:hAnsi="宋体" w:hint="eastAsia"/>
          <w:color w:val="000000"/>
          <w:sz w:val="30"/>
          <w:szCs w:val="30"/>
        </w:rPr>
        <w:t>并</w:t>
      </w:r>
      <w:r w:rsidRPr="00B83C0E">
        <w:rPr>
          <w:rFonts w:ascii="仿宋_GB2312" w:eastAsia="仿宋_GB2312" w:hAnsi="宋体" w:hint="eastAsia"/>
          <w:color w:val="000000"/>
          <w:sz w:val="30"/>
          <w:szCs w:val="30"/>
        </w:rPr>
        <w:t>填写相关信息</w:t>
      </w:r>
      <w:r>
        <w:rPr>
          <w:rFonts w:ascii="仿宋_GB2312" w:eastAsia="仿宋_GB2312" w:hAnsi="宋体" w:hint="eastAsia"/>
          <w:color w:val="000000"/>
          <w:sz w:val="30"/>
          <w:szCs w:val="30"/>
        </w:rPr>
        <w:t>，应聘者对表格信息真实性负责</w:t>
      </w:r>
      <w:r w:rsidRPr="00B83C0E">
        <w:rPr>
          <w:rFonts w:ascii="仿宋_GB2312" w:eastAsia="仿宋_GB2312" w:hAnsi="宋体" w:hint="eastAsia"/>
          <w:color w:val="000000"/>
          <w:sz w:val="30"/>
          <w:szCs w:val="30"/>
        </w:rPr>
        <w:t>。</w:t>
      </w:r>
    </w:p>
    <w:p w:rsidR="006B2CA8" w:rsidRPr="00B83C0E" w:rsidRDefault="006B2CA8" w:rsidP="00CF5A39">
      <w:pPr>
        <w:adjustRightInd w:val="0"/>
        <w:snapToGrid w:val="0"/>
        <w:spacing w:line="360" w:lineRule="auto"/>
        <w:ind w:firstLineChars="200" w:firstLine="602"/>
        <w:rPr>
          <w:rFonts w:ascii="仿宋_GB2312" w:eastAsia="仿宋_GB2312" w:hAnsi="宋体" w:hint="eastAsia"/>
          <w:color w:val="000000"/>
          <w:sz w:val="30"/>
          <w:szCs w:val="30"/>
        </w:rPr>
      </w:pPr>
      <w:r w:rsidRPr="00B83C0E">
        <w:rPr>
          <w:rFonts w:ascii="仿宋_GB2312" w:eastAsia="仿宋_GB2312" w:hAnsi="宋体" w:hint="eastAsia"/>
          <w:b/>
          <w:color w:val="000000"/>
          <w:sz w:val="30"/>
          <w:szCs w:val="30"/>
        </w:rPr>
        <w:t>2、基层学术组织考核与评价。</w:t>
      </w:r>
      <w:r w:rsidRPr="00B83C0E">
        <w:rPr>
          <w:rFonts w:ascii="仿宋_GB2312" w:eastAsia="仿宋_GB2312" w:hAnsi="宋体" w:hint="eastAsia"/>
          <w:color w:val="000000"/>
          <w:sz w:val="30"/>
          <w:szCs w:val="30"/>
        </w:rPr>
        <w:t>教学单位基层学术组织对应聘者进行考核与评价，考核组成员一般不少于5人，其中至少3人应具备高级专业技术职务，除专职研究岗位外，考核一般需经过试讲环节。考核结束后，考核组对应聘者的教学科研工作能力等提出评价意见和初步引进意见，同时，用人单位党组织需对引进人才的政治思想素质及品行等</w:t>
      </w:r>
      <w:r>
        <w:rPr>
          <w:rFonts w:ascii="仿宋_GB2312" w:eastAsia="仿宋_GB2312" w:hAnsi="宋体" w:hint="eastAsia"/>
          <w:color w:val="000000"/>
          <w:sz w:val="30"/>
          <w:szCs w:val="30"/>
        </w:rPr>
        <w:t>进行</w:t>
      </w:r>
      <w:r w:rsidRPr="00B83C0E">
        <w:rPr>
          <w:rFonts w:ascii="仿宋_GB2312" w:eastAsia="仿宋_GB2312" w:hAnsi="宋体" w:hint="eastAsia"/>
          <w:color w:val="000000"/>
          <w:sz w:val="30"/>
          <w:szCs w:val="30"/>
        </w:rPr>
        <w:t>考察。D类以上层次引进人才需教学单位提供学术委员会引进意见或校外专家（3人以上）学术评价意见。</w:t>
      </w:r>
    </w:p>
    <w:p w:rsidR="006B2CA8" w:rsidRPr="00B83C0E" w:rsidRDefault="006B2CA8" w:rsidP="00CF5A39">
      <w:pPr>
        <w:adjustRightInd w:val="0"/>
        <w:snapToGrid w:val="0"/>
        <w:spacing w:line="360" w:lineRule="auto"/>
        <w:ind w:firstLineChars="200" w:firstLine="602"/>
        <w:rPr>
          <w:rFonts w:ascii="仿宋_GB2312" w:eastAsia="仿宋_GB2312" w:hAnsi="宋体" w:hint="eastAsia"/>
          <w:color w:val="000000"/>
          <w:sz w:val="30"/>
          <w:szCs w:val="30"/>
        </w:rPr>
      </w:pPr>
      <w:r w:rsidRPr="00B83C0E">
        <w:rPr>
          <w:rFonts w:ascii="仿宋_GB2312" w:eastAsia="仿宋_GB2312" w:hAnsi="宋体" w:hint="eastAsia"/>
          <w:b/>
          <w:color w:val="000000"/>
          <w:sz w:val="30"/>
          <w:szCs w:val="30"/>
        </w:rPr>
        <w:t>3、教学单位意见。</w:t>
      </w:r>
      <w:r w:rsidRPr="00B83C0E">
        <w:rPr>
          <w:rFonts w:ascii="仿宋_GB2312" w:eastAsia="仿宋_GB2312" w:hAnsi="宋体" w:hint="eastAsia"/>
          <w:color w:val="000000"/>
          <w:sz w:val="30"/>
          <w:szCs w:val="30"/>
        </w:rPr>
        <w:t>教学单位根据基层学术组织及学术委员会的意见，经党政联席会议研究后，确定引进人才名单及引进层次，由教学单位领导签署引进意见后，连同引进人才简历报送人事处</w:t>
      </w:r>
      <w:r>
        <w:rPr>
          <w:rFonts w:ascii="仿宋_GB2312" w:eastAsia="仿宋_GB2312" w:hAnsi="宋体" w:hint="eastAsia"/>
          <w:color w:val="000000"/>
          <w:sz w:val="30"/>
          <w:szCs w:val="30"/>
        </w:rPr>
        <w:t>；安排配偶工作的同时附配偶简历。</w:t>
      </w:r>
    </w:p>
    <w:p w:rsidR="006B2CA8" w:rsidRPr="00B83C0E" w:rsidRDefault="006B2CA8" w:rsidP="00CF5A39">
      <w:pPr>
        <w:adjustRightInd w:val="0"/>
        <w:snapToGrid w:val="0"/>
        <w:spacing w:line="360" w:lineRule="auto"/>
        <w:ind w:firstLineChars="200" w:firstLine="602"/>
        <w:rPr>
          <w:rFonts w:ascii="仿宋_GB2312" w:eastAsia="仿宋_GB2312" w:hAnsi="宋体" w:hint="eastAsia"/>
          <w:color w:val="000000"/>
          <w:sz w:val="30"/>
          <w:szCs w:val="30"/>
        </w:rPr>
      </w:pPr>
      <w:r w:rsidRPr="00B83C0E">
        <w:rPr>
          <w:rFonts w:ascii="仿宋_GB2312" w:eastAsia="仿宋_GB2312" w:hAnsi="宋体" w:hint="eastAsia"/>
          <w:b/>
          <w:color w:val="000000"/>
          <w:sz w:val="30"/>
          <w:szCs w:val="30"/>
        </w:rPr>
        <w:t>4、人事处及学校人才工作专门委员会意见。</w:t>
      </w:r>
      <w:r w:rsidRPr="00B83C0E">
        <w:rPr>
          <w:rFonts w:ascii="仿宋_GB2312" w:eastAsia="仿宋_GB2312" w:hAnsi="宋体" w:hint="eastAsia"/>
          <w:color w:val="000000"/>
          <w:sz w:val="30"/>
          <w:szCs w:val="30"/>
        </w:rPr>
        <w:t>人事处审核和汇总引进人才材料，其中，C类以上层次引进人才及科研团队的引进提交校人才工作专门委员会研究讨论并形成引进建议意见。人事处及校人才工作专门委员会引进建议意见报校长办公会议</w:t>
      </w:r>
      <w:r>
        <w:rPr>
          <w:rFonts w:ascii="仿宋_GB2312" w:eastAsia="仿宋_GB2312" w:hAnsi="宋体" w:hint="eastAsia"/>
          <w:color w:val="000000"/>
          <w:sz w:val="30"/>
          <w:szCs w:val="30"/>
        </w:rPr>
        <w:t>审定</w:t>
      </w:r>
      <w:r w:rsidRPr="00B83C0E">
        <w:rPr>
          <w:rFonts w:ascii="仿宋_GB2312" w:eastAsia="仿宋_GB2312" w:hAnsi="宋体" w:hint="eastAsia"/>
          <w:color w:val="000000"/>
          <w:sz w:val="30"/>
          <w:szCs w:val="30"/>
        </w:rPr>
        <w:t>。</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紧急特需的人才可不经过学校人才工作专门委员会审议，直接由“人才引进快速决策小组”会议审议引进层次、引进待遇、配偶工作安排等，小组成员不少于5人，包括校级领导和相关学科带头人（或相关学院领导），校长任组长。紧急特需人才职务晋升按学校专业技术职务评聘实施办法执行。</w:t>
      </w:r>
    </w:p>
    <w:p w:rsidR="006B2CA8" w:rsidRPr="00B83C0E" w:rsidRDefault="006B2CA8" w:rsidP="00CF5A39">
      <w:pPr>
        <w:adjustRightInd w:val="0"/>
        <w:snapToGrid w:val="0"/>
        <w:spacing w:line="360" w:lineRule="auto"/>
        <w:ind w:firstLineChars="200" w:firstLine="602"/>
        <w:rPr>
          <w:rFonts w:ascii="仿宋_GB2312" w:eastAsia="仿宋_GB2312" w:hAnsi="宋体" w:hint="eastAsia"/>
          <w:color w:val="000000"/>
          <w:sz w:val="30"/>
          <w:szCs w:val="30"/>
        </w:rPr>
      </w:pPr>
      <w:r w:rsidRPr="00B83C0E">
        <w:rPr>
          <w:rFonts w:ascii="仿宋_GB2312" w:eastAsia="仿宋_GB2312" w:hAnsi="宋体" w:hint="eastAsia"/>
          <w:b/>
          <w:color w:val="000000"/>
          <w:sz w:val="30"/>
          <w:szCs w:val="30"/>
        </w:rPr>
        <w:t>5、校长办公会议审定。</w:t>
      </w:r>
      <w:r w:rsidRPr="00B83C0E">
        <w:rPr>
          <w:rFonts w:ascii="仿宋_GB2312" w:eastAsia="仿宋_GB2312" w:hAnsi="宋体" w:hint="eastAsia"/>
          <w:color w:val="000000"/>
          <w:sz w:val="30"/>
          <w:szCs w:val="30"/>
        </w:rPr>
        <w:t>校长办公会议审定引进人才的引进层次、引进待遇、职务聘任、配偶工作安排等。</w:t>
      </w:r>
    </w:p>
    <w:p w:rsidR="006B2CA8" w:rsidRPr="00B83C0E" w:rsidRDefault="006B2CA8" w:rsidP="00CF5A39">
      <w:pPr>
        <w:adjustRightInd w:val="0"/>
        <w:snapToGrid w:val="0"/>
        <w:spacing w:line="360" w:lineRule="auto"/>
        <w:ind w:firstLineChars="200" w:firstLine="602"/>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6、手续办理。</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政审：引进人才政审由引进人才原工作单位或原培养单位的基层党组织对其政治思想素质、工作表现进行鉴定。</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体检：引进人才</w:t>
      </w:r>
      <w:r>
        <w:rPr>
          <w:rFonts w:ascii="仿宋_GB2312" w:eastAsia="仿宋_GB2312" w:hAnsi="宋体" w:hint="eastAsia"/>
          <w:color w:val="000000"/>
          <w:sz w:val="30"/>
          <w:szCs w:val="30"/>
        </w:rPr>
        <w:t>到</w:t>
      </w:r>
      <w:r w:rsidRPr="00B83C0E">
        <w:rPr>
          <w:rFonts w:ascii="仿宋_GB2312" w:eastAsia="仿宋_GB2312" w:hAnsi="宋体" w:hint="eastAsia"/>
          <w:color w:val="000000"/>
          <w:sz w:val="30"/>
          <w:szCs w:val="30"/>
        </w:rPr>
        <w:t>指定医院体检。</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公示：体检合格名单在校人事处网站进行公示，公示期为</w:t>
      </w:r>
      <w:r>
        <w:rPr>
          <w:rFonts w:ascii="仿宋_GB2312" w:eastAsia="仿宋_GB2312" w:hAnsi="宋体" w:hint="eastAsia"/>
          <w:color w:val="000000"/>
          <w:sz w:val="30"/>
          <w:szCs w:val="30"/>
        </w:rPr>
        <w:t>7</w:t>
      </w:r>
      <w:r w:rsidRPr="00B83C0E">
        <w:rPr>
          <w:rFonts w:ascii="仿宋_GB2312" w:eastAsia="仿宋_GB2312" w:hAnsi="宋体" w:hint="eastAsia"/>
          <w:color w:val="000000"/>
          <w:sz w:val="30"/>
          <w:szCs w:val="30"/>
        </w:rPr>
        <w:t>个工作日。</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签约：公示无异议的，报</w:t>
      </w:r>
      <w:r>
        <w:rPr>
          <w:rFonts w:ascii="仿宋_GB2312" w:eastAsia="仿宋_GB2312" w:hAnsi="宋体" w:hint="eastAsia"/>
          <w:color w:val="000000"/>
          <w:sz w:val="30"/>
          <w:szCs w:val="30"/>
        </w:rPr>
        <w:t>嘉兴</w:t>
      </w:r>
      <w:r w:rsidRPr="00B83C0E">
        <w:rPr>
          <w:rFonts w:ascii="仿宋_GB2312" w:eastAsia="仿宋_GB2312" w:hAnsi="宋体" w:hint="eastAsia"/>
          <w:color w:val="000000"/>
          <w:sz w:val="30"/>
          <w:szCs w:val="30"/>
        </w:rPr>
        <w:t>市人力资源和社会保障局审批。审批通过后，办理报到手续，签订聘用合同。</w:t>
      </w:r>
    </w:p>
    <w:p w:rsidR="006B2CA8" w:rsidRPr="00B83C0E" w:rsidRDefault="006B2CA8" w:rsidP="00CF5A39">
      <w:pPr>
        <w:adjustRightInd w:val="0"/>
        <w:snapToGrid w:val="0"/>
        <w:spacing w:line="360" w:lineRule="auto"/>
        <w:ind w:firstLineChars="196" w:firstLine="590"/>
        <w:rPr>
          <w:rFonts w:ascii="仿宋_GB2312" w:eastAsia="仿宋_GB2312" w:hint="eastAsia"/>
          <w:b/>
          <w:color w:val="000000"/>
          <w:sz w:val="30"/>
          <w:szCs w:val="30"/>
        </w:rPr>
      </w:pPr>
      <w:r w:rsidRPr="00B83C0E">
        <w:rPr>
          <w:rFonts w:ascii="仿宋_GB2312" w:eastAsia="仿宋_GB2312" w:hint="eastAsia"/>
          <w:b/>
          <w:color w:val="000000"/>
          <w:sz w:val="30"/>
          <w:szCs w:val="30"/>
        </w:rPr>
        <w:t>第六条  职务评聘与工资待遇</w:t>
      </w:r>
    </w:p>
    <w:p w:rsidR="006B2CA8" w:rsidRPr="00B83C0E" w:rsidRDefault="006B2CA8" w:rsidP="00CF5A39">
      <w:pPr>
        <w:adjustRightInd w:val="0"/>
        <w:snapToGrid w:val="0"/>
        <w:spacing w:line="360" w:lineRule="auto"/>
        <w:ind w:firstLineChars="200" w:firstLine="602"/>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一、职务评聘</w:t>
      </w:r>
    </w:p>
    <w:p w:rsidR="006B2CA8" w:rsidRPr="00B83C0E" w:rsidRDefault="006B2CA8" w:rsidP="00CF5A39">
      <w:pPr>
        <w:pStyle w:val="a4"/>
        <w:tabs>
          <w:tab w:val="left" w:pos="360"/>
        </w:tabs>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引进人才如具有相应的副高专业技术职务（</w:t>
      </w:r>
      <w:r>
        <w:rPr>
          <w:rFonts w:ascii="仿宋_GB2312" w:eastAsia="仿宋_GB2312" w:hAnsi="宋体" w:hint="eastAsia"/>
          <w:color w:val="000000"/>
          <w:sz w:val="30"/>
          <w:szCs w:val="30"/>
        </w:rPr>
        <w:t>资格</w:t>
      </w:r>
      <w:r w:rsidRPr="00B83C0E">
        <w:rPr>
          <w:rFonts w:ascii="仿宋_GB2312" w:eastAsia="仿宋_GB2312" w:hAnsi="宋体" w:hint="eastAsia"/>
          <w:color w:val="000000"/>
          <w:sz w:val="30"/>
          <w:szCs w:val="30"/>
        </w:rPr>
        <w:t>），经人事处审核后报学校校长办公会议，校长办公会议确定专业技术职务聘任与否。具有正高专业技术职务（</w:t>
      </w:r>
      <w:r>
        <w:rPr>
          <w:rFonts w:ascii="仿宋_GB2312" w:eastAsia="仿宋_GB2312" w:hAnsi="宋体" w:hint="eastAsia"/>
          <w:color w:val="000000"/>
          <w:sz w:val="30"/>
          <w:szCs w:val="30"/>
        </w:rPr>
        <w:t>资格</w:t>
      </w:r>
      <w:r w:rsidRPr="00B83C0E">
        <w:rPr>
          <w:rFonts w:ascii="仿宋_GB2312" w:eastAsia="仿宋_GB2312" w:hAnsi="宋体" w:hint="eastAsia"/>
          <w:color w:val="000000"/>
          <w:sz w:val="30"/>
          <w:szCs w:val="30"/>
        </w:rPr>
        <w:t>）的引进人才，由学校人才工作专门委员会提出聘任建议意见后报学校校长办公会议，校长办公会议确定专业技术职务聘任与否。</w:t>
      </w:r>
    </w:p>
    <w:p w:rsidR="006B2CA8" w:rsidRPr="00B83C0E" w:rsidRDefault="006B2CA8" w:rsidP="00CF5A39">
      <w:pPr>
        <w:pStyle w:val="a4"/>
        <w:tabs>
          <w:tab w:val="left" w:pos="360"/>
        </w:tabs>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引进人才聘任相应专业技术职务的业绩条件一般应达到学校当年专业技术职务申报条件。</w:t>
      </w:r>
    </w:p>
    <w:p w:rsidR="006B2CA8" w:rsidRPr="00B83C0E" w:rsidRDefault="006B2CA8" w:rsidP="00CF5A39">
      <w:pPr>
        <w:adjustRightInd w:val="0"/>
        <w:snapToGrid w:val="0"/>
        <w:spacing w:line="360" w:lineRule="auto"/>
        <w:ind w:firstLineChars="200" w:firstLine="602"/>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二、工资待遇</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Pr>
          <w:rFonts w:ascii="仿宋_GB2312" w:eastAsia="仿宋_GB2312" w:hAnsi="宋体" w:hint="eastAsia"/>
          <w:color w:val="000000"/>
          <w:sz w:val="30"/>
          <w:szCs w:val="30"/>
        </w:rPr>
        <w:t>引进</w:t>
      </w:r>
      <w:r w:rsidRPr="00B83C0E">
        <w:rPr>
          <w:rFonts w:ascii="仿宋_GB2312" w:eastAsia="仿宋_GB2312" w:hAnsi="宋体" w:hint="eastAsia"/>
          <w:color w:val="000000"/>
          <w:sz w:val="30"/>
          <w:szCs w:val="30"/>
        </w:rPr>
        <w:t>人员在当月15日前正式报到，当月国家（基本）工资、基础性绩效工资全额发放；如在当月16日后报到，当月国家（基本）工资、基础性绩效工资减半发放，校内岗位津贴由各学院依据学校及学院的相关办法发放。</w:t>
      </w:r>
    </w:p>
    <w:p w:rsidR="006B2CA8" w:rsidRPr="00B83C0E" w:rsidRDefault="006B2CA8" w:rsidP="00CF5A39">
      <w:pPr>
        <w:adjustRightInd w:val="0"/>
        <w:snapToGrid w:val="0"/>
        <w:spacing w:line="360" w:lineRule="auto"/>
        <w:ind w:firstLineChars="196" w:firstLine="590"/>
        <w:rPr>
          <w:rFonts w:ascii="仿宋_GB2312" w:eastAsia="仿宋_GB2312" w:hint="eastAsia"/>
          <w:b/>
          <w:color w:val="000000"/>
          <w:sz w:val="30"/>
          <w:szCs w:val="30"/>
        </w:rPr>
      </w:pPr>
      <w:r w:rsidRPr="00B83C0E">
        <w:rPr>
          <w:rFonts w:ascii="仿宋_GB2312" w:eastAsia="仿宋_GB2312" w:hint="eastAsia"/>
          <w:b/>
          <w:color w:val="000000"/>
          <w:sz w:val="30"/>
          <w:szCs w:val="30"/>
        </w:rPr>
        <w:t>第七条  其他规定</w:t>
      </w:r>
    </w:p>
    <w:p w:rsidR="006B2CA8" w:rsidRPr="00B83C0E" w:rsidRDefault="006B2CA8" w:rsidP="00CF5A39">
      <w:pPr>
        <w:adjustRightInd w:val="0"/>
        <w:snapToGrid w:val="0"/>
        <w:spacing w:line="360" w:lineRule="auto"/>
        <w:ind w:firstLineChars="196" w:firstLine="590"/>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一、引进计划的制定</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人才引进应有计划、分层次，逐年分批有序引进。每年下半年，学校根据师资队伍建设目标和任务，研究制定次年人才引进政策与计划，人才引进政策与计划由校长办公会议审定。</w:t>
      </w:r>
    </w:p>
    <w:p w:rsidR="006B2CA8" w:rsidRPr="00B83C0E" w:rsidRDefault="006B2CA8" w:rsidP="00CF5A39">
      <w:pPr>
        <w:adjustRightInd w:val="0"/>
        <w:snapToGrid w:val="0"/>
        <w:spacing w:line="360" w:lineRule="auto"/>
        <w:ind w:firstLineChars="196" w:firstLine="588"/>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学校将严格控制引进过程中的计划调整，对确实需要调整的计划，需报分管人事的校领导审批。</w:t>
      </w:r>
    </w:p>
    <w:p w:rsidR="006B2CA8" w:rsidRPr="00B83C0E" w:rsidRDefault="006B2CA8" w:rsidP="00CF5A39">
      <w:pPr>
        <w:adjustRightInd w:val="0"/>
        <w:snapToGrid w:val="0"/>
        <w:spacing w:line="360" w:lineRule="auto"/>
        <w:ind w:firstLineChars="196" w:firstLine="590"/>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二、报到时间规定</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1、引进人才（含配偶）原则上应在学校同意引进之日起六个月内，将人事关系转入我校，办理入职手续。逾期未办理人员，用人单位仍有引进需求，经重新考核认定，并符合当年度引进计划，重新提交校长办公会议研究决定。</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2、引进人才（含配偶）属应届毕业生、重新录用人员，应在嘉兴市人力</w:t>
      </w:r>
      <w:r>
        <w:rPr>
          <w:rFonts w:ascii="仿宋_GB2312" w:eastAsia="仿宋_GB2312" w:hAnsi="宋体" w:hint="eastAsia"/>
          <w:color w:val="000000"/>
          <w:sz w:val="30"/>
          <w:szCs w:val="30"/>
        </w:rPr>
        <w:t>资源和社会保障</w:t>
      </w:r>
      <w:r w:rsidRPr="00B83C0E">
        <w:rPr>
          <w:rFonts w:ascii="仿宋_GB2312" w:eastAsia="仿宋_GB2312" w:hAnsi="宋体" w:hint="eastAsia"/>
          <w:color w:val="000000"/>
          <w:sz w:val="30"/>
          <w:szCs w:val="30"/>
        </w:rPr>
        <w:t>局审批完成后，</w:t>
      </w:r>
      <w:r>
        <w:rPr>
          <w:rFonts w:ascii="仿宋_GB2312" w:eastAsia="仿宋_GB2312" w:hAnsi="宋体" w:hint="eastAsia"/>
          <w:color w:val="000000"/>
          <w:sz w:val="30"/>
          <w:szCs w:val="30"/>
        </w:rPr>
        <w:t>在</w:t>
      </w:r>
      <w:r w:rsidRPr="00B83C0E">
        <w:rPr>
          <w:rFonts w:ascii="仿宋_GB2312" w:eastAsia="仿宋_GB2312" w:hAnsi="宋体" w:hint="eastAsia"/>
          <w:color w:val="000000"/>
          <w:sz w:val="30"/>
          <w:szCs w:val="30"/>
        </w:rPr>
        <w:t>工作介绍信规定</w:t>
      </w:r>
      <w:r>
        <w:rPr>
          <w:rFonts w:ascii="仿宋_GB2312" w:eastAsia="仿宋_GB2312" w:hAnsi="宋体" w:hint="eastAsia"/>
          <w:color w:val="000000"/>
          <w:sz w:val="30"/>
          <w:szCs w:val="30"/>
        </w:rPr>
        <w:t>的</w:t>
      </w:r>
      <w:r w:rsidRPr="00B83C0E">
        <w:rPr>
          <w:rFonts w:ascii="仿宋_GB2312" w:eastAsia="仿宋_GB2312" w:hAnsi="宋体" w:hint="eastAsia"/>
          <w:color w:val="000000"/>
          <w:sz w:val="30"/>
          <w:szCs w:val="30"/>
        </w:rPr>
        <w:t>报到期限</w:t>
      </w:r>
      <w:r>
        <w:rPr>
          <w:rFonts w:ascii="仿宋_GB2312" w:eastAsia="仿宋_GB2312" w:hAnsi="宋体" w:hint="eastAsia"/>
          <w:color w:val="000000"/>
          <w:sz w:val="30"/>
          <w:szCs w:val="30"/>
        </w:rPr>
        <w:t>内</w:t>
      </w:r>
      <w:r w:rsidRPr="00B83C0E">
        <w:rPr>
          <w:rFonts w:ascii="仿宋_GB2312" w:eastAsia="仿宋_GB2312" w:hAnsi="宋体" w:hint="eastAsia"/>
          <w:color w:val="000000"/>
          <w:sz w:val="30"/>
          <w:szCs w:val="30"/>
        </w:rPr>
        <w:t>报到；引进人才（含配偶）属调动人员，应在嘉兴市</w:t>
      </w:r>
      <w:r w:rsidRPr="00DF6531">
        <w:rPr>
          <w:rFonts w:ascii="仿宋_GB2312" w:eastAsia="仿宋_GB2312" w:hAnsi="宋体" w:hint="eastAsia"/>
          <w:color w:val="000000"/>
          <w:sz w:val="30"/>
          <w:szCs w:val="30"/>
        </w:rPr>
        <w:t>人力</w:t>
      </w:r>
      <w:r>
        <w:rPr>
          <w:rFonts w:ascii="仿宋_GB2312" w:eastAsia="仿宋_GB2312" w:hAnsi="宋体" w:hint="eastAsia"/>
          <w:color w:val="000000"/>
          <w:sz w:val="30"/>
          <w:szCs w:val="30"/>
        </w:rPr>
        <w:t>资源和社会保障</w:t>
      </w:r>
      <w:r w:rsidRPr="00DF6531">
        <w:rPr>
          <w:rFonts w:ascii="仿宋_GB2312" w:eastAsia="仿宋_GB2312" w:hAnsi="宋体" w:hint="eastAsia"/>
          <w:color w:val="000000"/>
          <w:sz w:val="30"/>
          <w:szCs w:val="30"/>
        </w:rPr>
        <w:t>局</w:t>
      </w:r>
      <w:r w:rsidRPr="00B83C0E">
        <w:rPr>
          <w:rFonts w:ascii="仿宋_GB2312" w:eastAsia="仿宋_GB2312" w:hAnsi="宋体" w:hint="eastAsia"/>
          <w:color w:val="000000"/>
          <w:sz w:val="30"/>
          <w:szCs w:val="30"/>
        </w:rPr>
        <w:t>商调手续审批完成后，</w:t>
      </w:r>
      <w:r>
        <w:rPr>
          <w:rFonts w:ascii="仿宋_GB2312" w:eastAsia="仿宋_GB2312" w:hAnsi="宋体" w:hint="eastAsia"/>
          <w:color w:val="000000"/>
          <w:sz w:val="30"/>
          <w:szCs w:val="30"/>
        </w:rPr>
        <w:t>在</w:t>
      </w:r>
      <w:r w:rsidRPr="00B83C0E">
        <w:rPr>
          <w:rFonts w:ascii="仿宋_GB2312" w:eastAsia="仿宋_GB2312" w:hAnsi="宋体" w:hint="eastAsia"/>
          <w:color w:val="000000"/>
          <w:sz w:val="30"/>
          <w:szCs w:val="30"/>
        </w:rPr>
        <w:t>工作介绍信规定</w:t>
      </w:r>
      <w:r>
        <w:rPr>
          <w:rFonts w:ascii="仿宋_GB2312" w:eastAsia="仿宋_GB2312" w:hAnsi="宋体" w:hint="eastAsia"/>
          <w:color w:val="000000"/>
          <w:sz w:val="30"/>
          <w:szCs w:val="30"/>
        </w:rPr>
        <w:t>的</w:t>
      </w:r>
      <w:r w:rsidRPr="00B83C0E">
        <w:rPr>
          <w:rFonts w:ascii="仿宋_GB2312" w:eastAsia="仿宋_GB2312" w:hAnsi="宋体" w:hint="eastAsia"/>
          <w:color w:val="000000"/>
          <w:sz w:val="30"/>
          <w:szCs w:val="30"/>
        </w:rPr>
        <w:t>报到期限</w:t>
      </w:r>
      <w:r>
        <w:rPr>
          <w:rFonts w:ascii="仿宋_GB2312" w:eastAsia="仿宋_GB2312" w:hAnsi="宋体" w:hint="eastAsia"/>
          <w:color w:val="000000"/>
          <w:sz w:val="30"/>
          <w:szCs w:val="30"/>
        </w:rPr>
        <w:t>内</w:t>
      </w:r>
      <w:r w:rsidRPr="00B83C0E">
        <w:rPr>
          <w:rFonts w:ascii="仿宋_GB2312" w:eastAsia="仿宋_GB2312" w:hAnsi="宋体" w:hint="eastAsia"/>
          <w:color w:val="000000"/>
          <w:sz w:val="30"/>
          <w:szCs w:val="30"/>
        </w:rPr>
        <w:t>报到。</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3、报到时间</w:t>
      </w:r>
      <w:r>
        <w:rPr>
          <w:rFonts w:ascii="仿宋_GB2312" w:eastAsia="仿宋_GB2312" w:hAnsi="宋体" w:hint="eastAsia"/>
          <w:color w:val="000000"/>
          <w:sz w:val="30"/>
          <w:szCs w:val="30"/>
        </w:rPr>
        <w:t>为人事处办理入职手续的实践</w:t>
      </w:r>
      <w:r w:rsidRPr="00B83C0E">
        <w:rPr>
          <w:rFonts w:ascii="仿宋_GB2312" w:eastAsia="仿宋_GB2312" w:hAnsi="宋体" w:hint="eastAsia"/>
          <w:color w:val="000000"/>
          <w:sz w:val="30"/>
          <w:szCs w:val="30"/>
        </w:rPr>
        <w:t>，遇寒暑假可根据实际情况推迟报到。逾期跨年报到人员占次年用人单位引进指标。</w:t>
      </w:r>
    </w:p>
    <w:p w:rsidR="006B2CA8" w:rsidRPr="00B83C0E" w:rsidRDefault="006B2CA8" w:rsidP="00CF5A39">
      <w:pPr>
        <w:adjustRightInd w:val="0"/>
        <w:snapToGrid w:val="0"/>
        <w:spacing w:line="360" w:lineRule="auto"/>
        <w:ind w:firstLine="525"/>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三、合同管理</w:t>
      </w:r>
    </w:p>
    <w:p w:rsidR="006B2CA8" w:rsidRPr="00B83C0E" w:rsidRDefault="006B2CA8" w:rsidP="00CF5A39">
      <w:pPr>
        <w:adjustRightInd w:val="0"/>
        <w:snapToGrid w:val="0"/>
        <w:spacing w:line="360" w:lineRule="auto"/>
        <w:ind w:firstLine="525"/>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引进人才来校工作</w:t>
      </w:r>
      <w:r>
        <w:rPr>
          <w:rFonts w:ascii="仿宋_GB2312" w:eastAsia="仿宋_GB2312" w:hAnsi="宋体" w:hint="eastAsia"/>
          <w:color w:val="000000"/>
          <w:sz w:val="30"/>
          <w:szCs w:val="30"/>
        </w:rPr>
        <w:t>一个月内</w:t>
      </w:r>
      <w:r w:rsidRPr="00B83C0E">
        <w:rPr>
          <w:rFonts w:ascii="仿宋_GB2312" w:eastAsia="仿宋_GB2312" w:hAnsi="宋体" w:hint="eastAsia"/>
          <w:color w:val="000000"/>
          <w:sz w:val="30"/>
          <w:szCs w:val="30"/>
        </w:rPr>
        <w:t>，与学校签订《事业单位聘用合同书》，服务期一般为5-10年，具体以合同书为准，首轮聘期一般为3年。</w:t>
      </w:r>
      <w:r>
        <w:rPr>
          <w:rFonts w:ascii="仿宋_GB2312" w:eastAsia="仿宋_GB2312" w:hAnsi="宋体" w:hint="eastAsia"/>
          <w:color w:val="000000"/>
          <w:sz w:val="30"/>
          <w:szCs w:val="30"/>
        </w:rPr>
        <w:t>引进人才的服务期不包括脱产进修的时间。</w:t>
      </w:r>
    </w:p>
    <w:p w:rsidR="006B2CA8" w:rsidRPr="00B83C0E" w:rsidRDefault="006B2CA8" w:rsidP="00CF5A39">
      <w:pPr>
        <w:adjustRightInd w:val="0"/>
        <w:snapToGrid w:val="0"/>
        <w:spacing w:line="360" w:lineRule="auto"/>
        <w:ind w:firstLine="525"/>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聘用合同书中的</w:t>
      </w:r>
      <w:r>
        <w:rPr>
          <w:rFonts w:ascii="仿宋_GB2312" w:eastAsia="仿宋_GB2312" w:hAnsi="宋体" w:hint="eastAsia"/>
          <w:color w:val="000000"/>
          <w:sz w:val="30"/>
          <w:szCs w:val="30"/>
        </w:rPr>
        <w:t>工作</w:t>
      </w:r>
      <w:r w:rsidRPr="00B83C0E">
        <w:rPr>
          <w:rFonts w:ascii="仿宋_GB2312" w:eastAsia="仿宋_GB2312" w:hAnsi="宋体" w:hint="eastAsia"/>
          <w:color w:val="000000"/>
          <w:sz w:val="30"/>
          <w:szCs w:val="30"/>
        </w:rPr>
        <w:t>任务由用人单位下达，引进人才同时享受相应的权利。引进人才在服务期内，应履行相应岗位职责，完成相应岗位所要求的教学、科研及社会工作等各项任务，并接受所在单位的考核。引进人才具体工作目标任务、引进待遇以及违约责任通过聘用合同约定，聘用合同书由学校统一管理。</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拒绝承担所聘岗位工作</w:t>
      </w:r>
      <w:r>
        <w:rPr>
          <w:rFonts w:ascii="仿宋_GB2312" w:eastAsia="仿宋_GB2312" w:hAnsi="宋体" w:hint="eastAsia"/>
          <w:color w:val="000000"/>
          <w:sz w:val="30"/>
          <w:szCs w:val="30"/>
        </w:rPr>
        <w:t>任务</w:t>
      </w:r>
      <w:r w:rsidRPr="00B83C0E">
        <w:rPr>
          <w:rFonts w:ascii="仿宋_GB2312" w:eastAsia="仿宋_GB2312" w:hAnsi="宋体" w:hint="eastAsia"/>
          <w:color w:val="000000"/>
          <w:sz w:val="30"/>
          <w:szCs w:val="30"/>
        </w:rPr>
        <w:t>或岗位考核不合格的人员，按聘用合同及其它相关规定处理。</w:t>
      </w:r>
    </w:p>
    <w:p w:rsidR="006B2CA8" w:rsidRPr="00B83C0E" w:rsidRDefault="006B2CA8" w:rsidP="00CF5A39">
      <w:pPr>
        <w:adjustRightInd w:val="0"/>
        <w:snapToGrid w:val="0"/>
        <w:spacing w:line="360" w:lineRule="auto"/>
        <w:ind w:firstLine="525"/>
        <w:rPr>
          <w:rFonts w:ascii="仿宋_GB2312" w:eastAsia="仿宋_GB2312" w:hAnsi="宋体" w:hint="eastAsia"/>
          <w:b/>
          <w:color w:val="000000"/>
          <w:sz w:val="30"/>
          <w:szCs w:val="30"/>
        </w:rPr>
      </w:pPr>
      <w:r w:rsidRPr="00B83C0E">
        <w:rPr>
          <w:rFonts w:ascii="仿宋_GB2312" w:eastAsia="仿宋_GB2312" w:hAnsi="宋体" w:hint="eastAsia"/>
          <w:b/>
          <w:color w:val="000000"/>
          <w:sz w:val="30"/>
          <w:szCs w:val="30"/>
        </w:rPr>
        <w:t>四、其他</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1、学校同意安排引进人才配偶工作岗位的，</w:t>
      </w:r>
      <w:r>
        <w:rPr>
          <w:rFonts w:ascii="仿宋_GB2312" w:eastAsia="仿宋_GB2312" w:hAnsi="宋体" w:hint="eastAsia"/>
          <w:color w:val="000000"/>
          <w:sz w:val="30"/>
          <w:szCs w:val="30"/>
        </w:rPr>
        <w:t>视</w:t>
      </w:r>
      <w:r w:rsidRPr="00B83C0E">
        <w:rPr>
          <w:rFonts w:ascii="仿宋_GB2312" w:eastAsia="仿宋_GB2312" w:hAnsi="宋体" w:hint="eastAsia"/>
          <w:color w:val="000000"/>
          <w:sz w:val="30"/>
          <w:szCs w:val="30"/>
        </w:rPr>
        <w:t>工作需要及配偶个人情况酌情安排。</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2、引进人才及配偶、子女可选择落嘉兴学院集体户口，落户条件及</w:t>
      </w:r>
      <w:r w:rsidRPr="006E41F9">
        <w:rPr>
          <w:rFonts w:ascii="仿宋_GB2312" w:eastAsia="仿宋_GB2312" w:hAnsi="宋体" w:hint="eastAsia"/>
          <w:color w:val="000000"/>
          <w:sz w:val="30"/>
          <w:szCs w:val="30"/>
        </w:rPr>
        <w:t>具体</w:t>
      </w:r>
      <w:r w:rsidRPr="00B83C0E">
        <w:rPr>
          <w:rFonts w:ascii="仿宋_GB2312" w:eastAsia="仿宋_GB2312" w:hAnsi="宋体" w:hint="eastAsia"/>
          <w:color w:val="000000"/>
          <w:sz w:val="30"/>
          <w:szCs w:val="30"/>
        </w:rPr>
        <w:t>流程以安全保卫处解释为准。</w:t>
      </w:r>
    </w:p>
    <w:p w:rsidR="006B2CA8" w:rsidRPr="00B83C0E" w:rsidRDefault="006B2CA8" w:rsidP="00CF5A39">
      <w:pPr>
        <w:adjustRightInd w:val="0"/>
        <w:snapToGrid w:val="0"/>
        <w:spacing w:line="360" w:lineRule="auto"/>
        <w:ind w:firstLineChars="200" w:firstLine="600"/>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3、引进人才购房补贴、安家费等发放中产生的个人所得税，均由引进人才本人依法交纳。</w:t>
      </w:r>
    </w:p>
    <w:p w:rsidR="006B2CA8" w:rsidRPr="00B83C0E" w:rsidRDefault="006B2CA8" w:rsidP="00CF5A39">
      <w:pPr>
        <w:adjustRightInd w:val="0"/>
        <w:snapToGrid w:val="0"/>
        <w:spacing w:line="360" w:lineRule="auto"/>
        <w:ind w:firstLineChars="200" w:firstLine="600"/>
        <w:rPr>
          <w:rFonts w:ascii="仿宋_GB2312" w:eastAsia="仿宋_GB2312" w:hint="eastAsia"/>
          <w:b/>
          <w:color w:val="000000"/>
          <w:sz w:val="30"/>
          <w:szCs w:val="30"/>
        </w:rPr>
      </w:pPr>
      <w:r w:rsidRPr="00B83C0E">
        <w:rPr>
          <w:rFonts w:ascii="仿宋_GB2312" w:eastAsia="仿宋_GB2312" w:hAnsi="宋体" w:hint="eastAsia"/>
          <w:color w:val="000000"/>
          <w:sz w:val="30"/>
          <w:szCs w:val="30"/>
        </w:rPr>
        <w:t>4、学校鼓励用人单位根据本单位实际情况给予引进人才配套优惠待遇，所需经费由用人单位自行解决。</w:t>
      </w:r>
    </w:p>
    <w:p w:rsidR="006B2CA8" w:rsidRPr="00B83C0E" w:rsidRDefault="006B2CA8" w:rsidP="00CF5A39">
      <w:pPr>
        <w:adjustRightInd w:val="0"/>
        <w:snapToGrid w:val="0"/>
        <w:spacing w:line="360" w:lineRule="auto"/>
        <w:ind w:firstLineChars="196" w:firstLine="590"/>
        <w:rPr>
          <w:rFonts w:ascii="仿宋_GB2312" w:eastAsia="仿宋_GB2312" w:hint="eastAsia"/>
          <w:b/>
          <w:color w:val="000000"/>
          <w:sz w:val="30"/>
          <w:szCs w:val="30"/>
        </w:rPr>
      </w:pPr>
      <w:r w:rsidRPr="00B83C0E">
        <w:rPr>
          <w:rFonts w:ascii="仿宋_GB2312" w:eastAsia="仿宋_GB2312" w:hint="eastAsia"/>
          <w:b/>
          <w:color w:val="000000"/>
          <w:sz w:val="30"/>
          <w:szCs w:val="30"/>
        </w:rPr>
        <w:t>第九条  附则</w:t>
      </w:r>
    </w:p>
    <w:p w:rsidR="006B2CA8" w:rsidRDefault="006B2CA8" w:rsidP="00CF5A39">
      <w:pPr>
        <w:adjustRightInd w:val="0"/>
        <w:snapToGrid w:val="0"/>
        <w:spacing w:line="360" w:lineRule="auto"/>
        <w:rPr>
          <w:rFonts w:ascii="仿宋_GB2312" w:eastAsia="仿宋_GB2312" w:hAnsi="宋体" w:hint="eastAsia"/>
          <w:color w:val="000000"/>
          <w:sz w:val="30"/>
          <w:szCs w:val="30"/>
        </w:rPr>
      </w:pPr>
      <w:r w:rsidRPr="00B83C0E">
        <w:rPr>
          <w:rFonts w:ascii="仿宋_GB2312" w:eastAsia="仿宋_GB2312" w:hAnsi="宋体" w:hint="eastAsia"/>
          <w:color w:val="000000"/>
          <w:sz w:val="30"/>
          <w:szCs w:val="30"/>
        </w:rPr>
        <w:t>本办法自2018年1月1日起</w:t>
      </w:r>
      <w:r>
        <w:rPr>
          <w:rFonts w:ascii="仿宋_GB2312" w:eastAsia="仿宋_GB2312" w:hAnsi="宋体" w:hint="eastAsia"/>
          <w:color w:val="000000"/>
          <w:sz w:val="30"/>
          <w:szCs w:val="30"/>
        </w:rPr>
        <w:t>施行</w:t>
      </w:r>
      <w:r w:rsidRPr="00B83C0E">
        <w:rPr>
          <w:rFonts w:ascii="仿宋_GB2312" w:eastAsia="仿宋_GB2312" w:hAnsi="宋体" w:hint="eastAsia"/>
          <w:color w:val="000000"/>
          <w:sz w:val="30"/>
          <w:szCs w:val="30"/>
        </w:rPr>
        <w:t>，由人事处负责解释，原《嘉兴学院高层次人才引进管理办法》（嘉院人字[2008]6号）、《嘉兴学院优秀师资引进计划实施办法（试行）》（嘉院人字[2012]10号）</w:t>
      </w:r>
      <w:r>
        <w:rPr>
          <w:rFonts w:ascii="仿宋_GB2312" w:eastAsia="仿宋_GB2312" w:hAnsi="宋体" w:hint="eastAsia"/>
          <w:color w:val="000000"/>
          <w:sz w:val="30"/>
          <w:szCs w:val="30"/>
        </w:rPr>
        <w:t>同</w:t>
      </w:r>
      <w:r w:rsidRPr="00B83C0E">
        <w:rPr>
          <w:rFonts w:ascii="仿宋_GB2312" w:eastAsia="仿宋_GB2312" w:hAnsi="宋体" w:hint="eastAsia"/>
          <w:color w:val="000000"/>
          <w:sz w:val="30"/>
          <w:szCs w:val="30"/>
        </w:rPr>
        <w:t>时废止。</w:t>
      </w:r>
    </w:p>
    <w:p w:rsidR="006B2CA8" w:rsidRDefault="006B2CA8" w:rsidP="00FA7672">
      <w:pPr>
        <w:adjustRightInd w:val="0"/>
        <w:snapToGrid w:val="0"/>
        <w:rPr>
          <w:rFonts w:ascii="仿宋_GB2312" w:eastAsia="仿宋_GB2312" w:hAnsi="宋体" w:hint="eastAsia"/>
          <w:color w:val="000000"/>
          <w:szCs w:val="21"/>
        </w:rPr>
      </w:pPr>
    </w:p>
    <w:p w:rsidR="006B2CA8" w:rsidRDefault="006B2CA8" w:rsidP="00FA7672">
      <w:pPr>
        <w:adjustRightInd w:val="0"/>
        <w:snapToGrid w:val="0"/>
        <w:rPr>
          <w:rFonts w:ascii="仿宋_GB2312" w:eastAsia="仿宋_GB2312" w:hAnsi="宋体" w:hint="eastAsia"/>
          <w:color w:val="000000"/>
          <w:szCs w:val="21"/>
        </w:rPr>
      </w:pPr>
    </w:p>
    <w:p w:rsidR="006B2CA8" w:rsidRDefault="006B2CA8" w:rsidP="00FA7672">
      <w:pPr>
        <w:adjustRightInd w:val="0"/>
        <w:snapToGrid w:val="0"/>
        <w:rPr>
          <w:rFonts w:ascii="仿宋_GB2312" w:eastAsia="仿宋_GB2312" w:hAnsi="宋体" w:hint="eastAsia"/>
          <w:color w:val="000000"/>
          <w:szCs w:val="21"/>
        </w:rPr>
      </w:pPr>
    </w:p>
    <w:p w:rsidR="006B2CA8" w:rsidRDefault="006B2CA8" w:rsidP="00FA7672">
      <w:pPr>
        <w:adjustRightInd w:val="0"/>
        <w:snapToGrid w:val="0"/>
        <w:rPr>
          <w:rFonts w:ascii="仿宋_GB2312" w:eastAsia="仿宋_GB2312" w:hAnsi="宋体" w:hint="eastAsia"/>
          <w:color w:val="000000"/>
          <w:szCs w:val="21"/>
        </w:rPr>
      </w:pPr>
    </w:p>
    <w:p w:rsidR="006B2CA8" w:rsidRDefault="006B2CA8" w:rsidP="00FA7672">
      <w:pPr>
        <w:adjustRightInd w:val="0"/>
        <w:snapToGrid w:val="0"/>
        <w:rPr>
          <w:rFonts w:ascii="仿宋_GB2312" w:eastAsia="仿宋_GB2312" w:hAnsi="宋体" w:hint="eastAsia"/>
          <w:color w:val="000000"/>
          <w:szCs w:val="21"/>
        </w:rPr>
      </w:pPr>
    </w:p>
    <w:p w:rsidR="006B2CA8" w:rsidRDefault="006B2CA8" w:rsidP="00FA7672">
      <w:pPr>
        <w:adjustRightInd w:val="0"/>
        <w:snapToGrid w:val="0"/>
        <w:rPr>
          <w:rFonts w:ascii="仿宋_GB2312" w:eastAsia="仿宋_GB2312" w:hAnsi="宋体" w:hint="eastAsia"/>
          <w:color w:val="000000"/>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adjustRightInd w:val="0"/>
        <w:snapToGrid w:val="0"/>
        <w:rPr>
          <w:rFonts w:ascii="仿宋_GB2312" w:eastAsia="仿宋_GB2312" w:hint="eastAsia"/>
          <w:szCs w:val="21"/>
        </w:rPr>
      </w:pPr>
    </w:p>
    <w:p w:rsidR="006B2CA8" w:rsidRDefault="006B2CA8" w:rsidP="00FA7672">
      <w:pPr>
        <w:spacing w:line="360" w:lineRule="exact"/>
        <w:rPr>
          <w:rFonts w:ascii="仿宋_GB2312" w:eastAsia="仿宋_GB2312"/>
          <w:spacing w:val="-2"/>
          <w:sz w:val="28"/>
          <w:szCs w:val="28"/>
        </w:rPr>
      </w:pPr>
      <w:r>
        <w:rPr>
          <w:rFonts w:ascii="仿宋_GB2312" w:eastAsia="仿宋_GB2312" w:hint="eastAsia"/>
          <w:spacing w:val="-2"/>
          <w:sz w:val="28"/>
          <w:szCs w:val="28"/>
        </w:rPr>
        <w:t>────────────────────────────────</w:t>
      </w:r>
    </w:p>
    <w:p w:rsidR="006B2CA8" w:rsidRDefault="006B2CA8" w:rsidP="00FA7672">
      <w:pPr>
        <w:spacing w:line="360" w:lineRule="exact"/>
        <w:ind w:firstLineChars="50" w:firstLine="140"/>
        <w:rPr>
          <w:rFonts w:ascii="仿宋_GB2312" w:eastAsia="仿宋_GB2312" w:hAnsi="宋体" w:hint="eastAsia"/>
          <w:sz w:val="28"/>
          <w:szCs w:val="28"/>
        </w:rPr>
      </w:pPr>
      <w:r>
        <w:rPr>
          <w:rFonts w:ascii="仿宋_GB2312" w:eastAsia="仿宋_GB2312" w:hint="eastAsia"/>
          <w:sz w:val="28"/>
          <w:szCs w:val="28"/>
        </w:rPr>
        <w:t>嘉兴</w:t>
      </w:r>
      <w:r>
        <w:rPr>
          <w:rFonts w:ascii="仿宋_GB2312" w:eastAsia="仿宋_GB2312" w:hAnsi="宋体" w:hint="eastAsia"/>
          <w:sz w:val="28"/>
          <w:szCs w:val="28"/>
        </w:rPr>
        <w:t>学院办公室                          2017年11月13日印发</w:t>
      </w:r>
    </w:p>
    <w:p w:rsidR="00154F87" w:rsidRDefault="006B2CA8" w:rsidP="00CF5A39">
      <w:pPr>
        <w:spacing w:line="360" w:lineRule="exact"/>
        <w:rPr>
          <w:rFonts w:hint="eastAsia"/>
        </w:rPr>
      </w:pPr>
      <w:r>
        <w:rPr>
          <w:rFonts w:ascii="仿宋_GB2312" w:eastAsia="仿宋_GB2312" w:hint="eastAsia"/>
          <w:spacing w:val="-2"/>
          <w:sz w:val="28"/>
          <w:szCs w:val="28"/>
        </w:rPr>
        <w:t>────────────────────────────────</w:t>
      </w:r>
    </w:p>
    <w:sectPr w:rsidR="00154F87" w:rsidSect="00CF5A39">
      <w:footerReference w:type="default" r:id="rId6"/>
      <w:pgSz w:w="11906" w:h="16838" w:code="9"/>
      <w:pgMar w:top="1440" w:right="1531" w:bottom="1440" w:left="1531" w:header="96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A96" w:rsidRDefault="00391A96">
      <w:r>
        <w:separator/>
      </w:r>
    </w:p>
  </w:endnote>
  <w:endnote w:type="continuationSeparator" w:id="0">
    <w:p w:rsidR="00391A96" w:rsidRDefault="00391A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39" w:rsidRDefault="00CF5A39">
    <w:pPr>
      <w:pStyle w:val="a3"/>
      <w:jc w:val="center"/>
    </w:pPr>
    <w:fldSimple w:instr="PAGE   \* MERGEFORMAT">
      <w:r w:rsidR="00271516" w:rsidRPr="00271516">
        <w:rPr>
          <w:noProof/>
          <w:lang w:val="zh-CN"/>
        </w:rPr>
        <w:t>12</w:t>
      </w:r>
    </w:fldSimple>
  </w:p>
  <w:p w:rsidR="00FA7672" w:rsidRDefault="00FA767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A96" w:rsidRDefault="00391A96">
      <w:r>
        <w:separator/>
      </w:r>
    </w:p>
  </w:footnote>
  <w:footnote w:type="continuationSeparator" w:id="0">
    <w:p w:rsidR="00391A96" w:rsidRDefault="00391A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70F1"/>
    <w:rsid w:val="000D20A6"/>
    <w:rsid w:val="00132835"/>
    <w:rsid w:val="00154F87"/>
    <w:rsid w:val="001B5F26"/>
    <w:rsid w:val="002660D0"/>
    <w:rsid w:val="00271516"/>
    <w:rsid w:val="002F1087"/>
    <w:rsid w:val="002F19E7"/>
    <w:rsid w:val="00320EE9"/>
    <w:rsid w:val="00391A96"/>
    <w:rsid w:val="004210F4"/>
    <w:rsid w:val="004641E5"/>
    <w:rsid w:val="004F245C"/>
    <w:rsid w:val="00563AD9"/>
    <w:rsid w:val="006B2CA8"/>
    <w:rsid w:val="007370F1"/>
    <w:rsid w:val="00800D36"/>
    <w:rsid w:val="00887EBC"/>
    <w:rsid w:val="00A70D40"/>
    <w:rsid w:val="00AA2EE7"/>
    <w:rsid w:val="00B067C8"/>
    <w:rsid w:val="00B43015"/>
    <w:rsid w:val="00B44AC9"/>
    <w:rsid w:val="00BF4B19"/>
    <w:rsid w:val="00CD7E70"/>
    <w:rsid w:val="00CF5A39"/>
    <w:rsid w:val="00D076FF"/>
    <w:rsid w:val="00E67BE6"/>
    <w:rsid w:val="00FA7672"/>
    <w:rsid w:val="00FE16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6B2CA8"/>
    <w:pPr>
      <w:keepNext/>
      <w:keepLines/>
      <w:spacing w:before="340" w:after="330" w:line="578" w:lineRule="auto"/>
      <w:outlineLvl w:val="0"/>
    </w:pPr>
    <w:rPr>
      <w:rFonts w:ascii="Calibri" w:hAnsi="Calibri"/>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link w:val="1"/>
    <w:uiPriority w:val="9"/>
    <w:rsid w:val="006B2CA8"/>
    <w:rPr>
      <w:rFonts w:ascii="Calibri" w:hAnsi="Calibri"/>
      <w:b/>
      <w:bCs/>
      <w:kern w:val="44"/>
      <w:sz w:val="44"/>
      <w:szCs w:val="44"/>
    </w:rPr>
  </w:style>
  <w:style w:type="paragraph" w:styleId="a3">
    <w:name w:val="footer"/>
    <w:basedOn w:val="a"/>
    <w:link w:val="Char"/>
    <w:uiPriority w:val="99"/>
    <w:unhideWhenUsed/>
    <w:rsid w:val="006B2CA8"/>
    <w:pPr>
      <w:tabs>
        <w:tab w:val="center" w:pos="4153"/>
        <w:tab w:val="right" w:pos="8306"/>
      </w:tabs>
      <w:snapToGrid w:val="0"/>
      <w:jc w:val="left"/>
    </w:pPr>
    <w:rPr>
      <w:rFonts w:ascii="Calibri" w:hAnsi="Calibri"/>
      <w:sz w:val="18"/>
      <w:szCs w:val="18"/>
    </w:rPr>
  </w:style>
  <w:style w:type="character" w:customStyle="1" w:styleId="Char">
    <w:name w:val="页脚 Char"/>
    <w:link w:val="a3"/>
    <w:uiPriority w:val="99"/>
    <w:rsid w:val="006B2CA8"/>
    <w:rPr>
      <w:rFonts w:ascii="Calibri" w:hAnsi="Calibri"/>
      <w:kern w:val="2"/>
      <w:sz w:val="18"/>
      <w:szCs w:val="18"/>
    </w:rPr>
  </w:style>
  <w:style w:type="paragraph" w:styleId="a4">
    <w:name w:val="Plain Text"/>
    <w:basedOn w:val="a"/>
    <w:link w:val="Char0"/>
    <w:unhideWhenUsed/>
    <w:rsid w:val="006B2CA8"/>
    <w:rPr>
      <w:rFonts w:ascii="宋体" w:hAnsi="Courier New"/>
      <w:szCs w:val="21"/>
    </w:rPr>
  </w:style>
  <w:style w:type="character" w:customStyle="1" w:styleId="Char0">
    <w:name w:val="纯文本 Char"/>
    <w:link w:val="a4"/>
    <w:rsid w:val="006B2CA8"/>
    <w:rPr>
      <w:rFonts w:ascii="宋体" w:hAnsi="Courier New"/>
      <w:kern w:val="2"/>
      <w:sz w:val="21"/>
      <w:szCs w:val="21"/>
    </w:rPr>
  </w:style>
  <w:style w:type="paragraph" w:styleId="a5">
    <w:name w:val="Normal (Web)"/>
    <w:basedOn w:val="a"/>
    <w:uiPriority w:val="99"/>
    <w:unhideWhenUsed/>
    <w:rsid w:val="006B2CA8"/>
    <w:pPr>
      <w:widowControl/>
      <w:spacing w:before="100" w:beforeAutospacing="1" w:after="100" w:afterAutospacing="1"/>
      <w:jc w:val="left"/>
    </w:pPr>
    <w:rPr>
      <w:rFonts w:ascii="宋体" w:hAnsi="宋体" w:cs="宋体"/>
      <w:kern w:val="0"/>
      <w:sz w:val="24"/>
    </w:rPr>
  </w:style>
  <w:style w:type="paragraph" w:styleId="a6">
    <w:name w:val="Balloon Text"/>
    <w:basedOn w:val="a"/>
    <w:link w:val="Char1"/>
    <w:rsid w:val="006B2CA8"/>
    <w:rPr>
      <w:sz w:val="18"/>
      <w:szCs w:val="18"/>
    </w:rPr>
  </w:style>
  <w:style w:type="character" w:customStyle="1" w:styleId="Char1">
    <w:name w:val="批注框文本 Char"/>
    <w:link w:val="a6"/>
    <w:rsid w:val="006B2CA8"/>
    <w:rPr>
      <w:kern w:val="2"/>
      <w:sz w:val="18"/>
      <w:szCs w:val="18"/>
    </w:rPr>
  </w:style>
  <w:style w:type="paragraph" w:styleId="a7">
    <w:name w:val="header"/>
    <w:basedOn w:val="a"/>
    <w:link w:val="Char2"/>
    <w:rsid w:val="00CF5A39"/>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sid w:val="00CF5A3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943</Words>
  <Characters>5379</Characters>
  <Application>Microsoft Office Word</Application>
  <DocSecurity>4</DocSecurity>
  <Lines>44</Lines>
  <Paragraphs>12</Paragraphs>
  <ScaleCrop>false</ScaleCrop>
  <Company>jxxy</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钱丹</cp:lastModifiedBy>
  <cp:revision>2</cp:revision>
  <dcterms:created xsi:type="dcterms:W3CDTF">2019-01-25T04:16:00Z</dcterms:created>
  <dcterms:modified xsi:type="dcterms:W3CDTF">2019-01-25T04:16:00Z</dcterms:modified>
</cp:coreProperties>
</file>