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4A7" w:rsidRPr="00014827" w:rsidRDefault="001F34A7" w:rsidP="001F34A7">
      <w:pPr>
        <w:spacing w:line="360" w:lineRule="auto"/>
        <w:rPr>
          <w:rFonts w:ascii="仿宋_GB2312" w:eastAsia="仿宋_GB2312" w:hint="eastAsia"/>
          <w:spacing w:val="-10"/>
          <w:sz w:val="24"/>
          <w:szCs w:val="24"/>
        </w:rPr>
      </w:pPr>
      <w:r w:rsidRPr="00014827">
        <w:rPr>
          <w:rFonts w:ascii="仿宋_GB2312" w:eastAsia="仿宋_GB2312" w:hint="eastAsia"/>
          <w:spacing w:val="-10"/>
          <w:sz w:val="24"/>
          <w:szCs w:val="24"/>
        </w:rPr>
        <w:t>附件1：</w:t>
      </w:r>
    </w:p>
    <w:p w:rsidR="001F34A7" w:rsidRDefault="009B2623" w:rsidP="001F34A7">
      <w:pPr>
        <w:spacing w:line="360" w:lineRule="auto"/>
        <w:jc w:val="center"/>
        <w:rPr>
          <w:rFonts w:ascii="黑体" w:eastAsia="黑体" w:hAnsi="黑体" w:hint="eastAsia"/>
          <w:spacing w:val="-10"/>
          <w:sz w:val="32"/>
          <w:szCs w:val="32"/>
        </w:rPr>
      </w:pPr>
      <w:r w:rsidRPr="00014827">
        <w:rPr>
          <w:rFonts w:ascii="黑体" w:eastAsia="黑体" w:hAnsi="黑体" w:hint="eastAsia"/>
          <w:spacing w:val="-10"/>
          <w:sz w:val="32"/>
          <w:szCs w:val="32"/>
        </w:rPr>
        <w:t>浙江大学城市学院公开招聘高层次人才计划表</w:t>
      </w:r>
    </w:p>
    <w:p w:rsidR="00014827" w:rsidRPr="00014827" w:rsidRDefault="00014827" w:rsidP="00014827">
      <w:pPr>
        <w:spacing w:line="360" w:lineRule="auto"/>
        <w:jc w:val="center"/>
        <w:rPr>
          <w:rFonts w:ascii="黑体" w:eastAsia="黑体" w:hAnsi="黑体"/>
          <w:spacing w:val="-10"/>
          <w:sz w:val="32"/>
          <w:szCs w:val="32"/>
        </w:rPr>
      </w:pPr>
      <w:r w:rsidRPr="00014827">
        <w:rPr>
          <w:rFonts w:ascii="黑体" w:eastAsia="黑体" w:hAnsi="黑体" w:hint="eastAsia"/>
          <w:spacing w:val="-10"/>
          <w:sz w:val="32"/>
          <w:szCs w:val="32"/>
        </w:rPr>
        <w:t>（2018年北京、天津招聘会）</w:t>
      </w:r>
    </w:p>
    <w:p w:rsidR="00014827" w:rsidRPr="00014827" w:rsidRDefault="00014827" w:rsidP="001F34A7">
      <w:pPr>
        <w:spacing w:line="360" w:lineRule="auto"/>
        <w:jc w:val="center"/>
        <w:rPr>
          <w:rFonts w:ascii="黑体" w:eastAsia="黑体" w:hAnsi="黑体" w:hint="eastAsia"/>
          <w:sz w:val="32"/>
          <w:szCs w:val="32"/>
        </w:rPr>
      </w:pPr>
    </w:p>
    <w:tbl>
      <w:tblPr>
        <w:tblW w:w="4631" w:type="pct"/>
        <w:jc w:val="center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05"/>
        <w:gridCol w:w="798"/>
        <w:gridCol w:w="1843"/>
        <w:gridCol w:w="5527"/>
        <w:gridCol w:w="2555"/>
      </w:tblGrid>
      <w:tr w:rsidR="009B2623" w:rsidRPr="00014827" w:rsidTr="002F7ABC">
        <w:trPr>
          <w:trHeight w:val="66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招聘人数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学历学位、职称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学科/专业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 w:rsidR="009B2623" w:rsidRPr="00014827" w:rsidTr="002F7ABC">
        <w:trPr>
          <w:trHeight w:val="51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计算机科学与技术/软件工程专业教师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计算机类、软件工程类、控制科学与工程类、数学类、电子科学与技术类、信息与通信工程类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60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信息管理与信息系统专业教师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管理科学与工程类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45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统计学专业教师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数学类、统计学（理学）类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45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通信工程专业教师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信息与通信工程类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624"/>
          <w:jc w:val="center"/>
        </w:trPr>
        <w:tc>
          <w:tcPr>
            <w:tcW w:w="916" w:type="pct"/>
            <w:vMerge w:val="restar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电子信息工程/电子科学专业教师</w:t>
            </w:r>
          </w:p>
        </w:tc>
        <w:tc>
          <w:tcPr>
            <w:tcW w:w="304" w:type="pct"/>
            <w:vMerge w:val="restar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pct"/>
            <w:vMerge w:val="restar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vMerge w:val="restar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电子信息工程、电子科学技术、计算机科学与技术</w:t>
            </w:r>
          </w:p>
        </w:tc>
        <w:tc>
          <w:tcPr>
            <w:tcW w:w="972" w:type="pct"/>
            <w:vMerge w:val="restar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624"/>
          <w:jc w:val="center"/>
        </w:trPr>
        <w:tc>
          <w:tcPr>
            <w:tcW w:w="916" w:type="pct"/>
            <w:vMerge/>
            <w:vAlign w:val="center"/>
            <w:hideMark/>
          </w:tcPr>
          <w:p w:rsidR="009B2623" w:rsidRPr="00014827" w:rsidRDefault="009B2623" w:rsidP="00E7607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304" w:type="pct"/>
            <w:vMerge/>
            <w:vAlign w:val="center"/>
            <w:hideMark/>
          </w:tcPr>
          <w:p w:rsidR="009B2623" w:rsidRPr="00014827" w:rsidRDefault="009B2623" w:rsidP="00E7607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702" w:type="pct"/>
            <w:vMerge/>
            <w:vAlign w:val="center"/>
            <w:hideMark/>
          </w:tcPr>
          <w:p w:rsidR="009B2623" w:rsidRPr="00014827" w:rsidRDefault="009B2623" w:rsidP="00E7607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2105" w:type="pct"/>
            <w:vMerge/>
            <w:vAlign w:val="center"/>
            <w:hideMark/>
          </w:tcPr>
          <w:p w:rsidR="009B2623" w:rsidRPr="00014827" w:rsidRDefault="009B2623" w:rsidP="00E7607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  <w:tc>
          <w:tcPr>
            <w:tcW w:w="972" w:type="pct"/>
            <w:vMerge/>
            <w:vAlign w:val="center"/>
            <w:hideMark/>
          </w:tcPr>
          <w:p w:rsidR="009B2623" w:rsidRPr="00014827" w:rsidRDefault="009B2623" w:rsidP="00E7607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9B2623" w:rsidRPr="00014827" w:rsidTr="002F7ABC">
        <w:trPr>
          <w:trHeight w:val="465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自动化专业教师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控制科学与工程、电气工程、交通信息工程及控制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大学物理教师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物理学类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7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土木工程专业教师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岩土工程、桥梁与隧道工程、结构工程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1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机械设计制造及自动化专业教师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机械工程类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645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建筑学专业教师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建筑学类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1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药学专业教师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药学专业（药理学、药剂学、药物化学、药事管理、神经生物学相关方向）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1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临床医学专业教师1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基础医学专业（微生物、免疫学、生物化学、病理学、生理学研究方向）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45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临床医学专业教师2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临床医学专业（内科学、外科学方向）</w:t>
            </w:r>
          </w:p>
        </w:tc>
        <w:tc>
          <w:tcPr>
            <w:tcW w:w="972" w:type="pct"/>
            <w:vMerge w:val="restar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有2年及以上临床工作经验者，学历学位可放宽至硕士研究生</w:t>
            </w:r>
          </w:p>
        </w:tc>
      </w:tr>
      <w:tr w:rsidR="009B2623" w:rsidRPr="00014827" w:rsidTr="002F7ABC">
        <w:trPr>
          <w:trHeight w:val="45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护理学专业教师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护理类</w:t>
            </w:r>
          </w:p>
        </w:tc>
        <w:tc>
          <w:tcPr>
            <w:tcW w:w="972" w:type="pct"/>
            <w:vMerge/>
            <w:vAlign w:val="center"/>
            <w:hideMark/>
          </w:tcPr>
          <w:p w:rsidR="009B2623" w:rsidRPr="00014827" w:rsidRDefault="009B2623" w:rsidP="00E7607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9B2623" w:rsidRPr="00014827" w:rsidTr="002F7ABC">
        <w:trPr>
          <w:trHeight w:val="645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英语专业教师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英语语言文学、外国语言学及应用语言学、翻译学人文社科类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75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商务英语专业教师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B73F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英语语言文学、外国语言学及应用语言学、翻译学人文社科类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72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日语专业教师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B73F1C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日语语言文学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1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工商管理/资产评估专业教师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管理科学与工程、企业管理，应用经济学和地理学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25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旅游管理专业教师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noWrap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旅游管理、城市规划与设计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25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金融学专业教师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金融学、财务管理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1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国际经济与贸易专业教师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国际贸易学及经济管理类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lastRenderedPageBreak/>
              <w:t>财务管理专业教师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会计学、企业管理、审计学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广告学专业教师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传播学、市场营销、设计艺术学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会展专业教师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设计艺术学、 经济学、管理学、计算机应用、中国语言文学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新闻学/广播电视学专业教师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color w:val="000000"/>
                <w:kern w:val="0"/>
                <w:sz w:val="24"/>
                <w:szCs w:val="24"/>
              </w:rPr>
              <w:t>新闻传播学、广播电视技术、计算机科学与技术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汉语言文学专业教师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艺术设计学、电影学、汉语言文学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465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思政教师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哲学、马克思主义研究、思想政治教育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法学专业教师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法学理论、诉讼法、行政法、刑法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行政管理专业教师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行政管理</w:t>
            </w:r>
          </w:p>
        </w:tc>
        <w:tc>
          <w:tcPr>
            <w:tcW w:w="97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视觉传达设计专业教师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艺术学、设计艺术学、美学</w:t>
            </w:r>
          </w:p>
        </w:tc>
        <w:tc>
          <w:tcPr>
            <w:tcW w:w="972" w:type="pct"/>
            <w:vMerge w:val="restar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具有副高及以上专业技术职务者学历学位可放宽至硕士研究生</w:t>
            </w: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环境设计专业教师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设计艺术学、建筑设计及其理论、城市规划与设计</w:t>
            </w:r>
          </w:p>
        </w:tc>
        <w:tc>
          <w:tcPr>
            <w:tcW w:w="972" w:type="pct"/>
            <w:vMerge/>
            <w:vAlign w:val="center"/>
            <w:hideMark/>
          </w:tcPr>
          <w:p w:rsidR="009B2623" w:rsidRPr="00014827" w:rsidRDefault="009B2623" w:rsidP="00E7607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9B2623" w:rsidRPr="00014827" w:rsidTr="002F7ABC">
        <w:trPr>
          <w:trHeight w:val="540"/>
          <w:jc w:val="center"/>
        </w:trPr>
        <w:tc>
          <w:tcPr>
            <w:tcW w:w="916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工业设计专业教师</w:t>
            </w:r>
          </w:p>
        </w:tc>
        <w:tc>
          <w:tcPr>
            <w:tcW w:w="304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702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2105" w:type="pct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center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设计艺术学、计算机科学与技术</w:t>
            </w:r>
          </w:p>
        </w:tc>
        <w:tc>
          <w:tcPr>
            <w:tcW w:w="972" w:type="pct"/>
            <w:vMerge/>
            <w:vAlign w:val="center"/>
            <w:hideMark/>
          </w:tcPr>
          <w:p w:rsidR="009B2623" w:rsidRPr="00014827" w:rsidRDefault="009B2623" w:rsidP="00E7607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</w:p>
        </w:tc>
      </w:tr>
      <w:tr w:rsidR="009B2623" w:rsidRPr="00014827" w:rsidTr="002F7ABC">
        <w:trPr>
          <w:trHeight w:val="1485"/>
          <w:jc w:val="center"/>
        </w:trPr>
        <w:tc>
          <w:tcPr>
            <w:tcW w:w="5000" w:type="pct"/>
            <w:gridSpan w:val="5"/>
            <w:shd w:val="clear" w:color="auto" w:fill="auto"/>
            <w:vAlign w:val="center"/>
            <w:hideMark/>
          </w:tcPr>
          <w:p w:rsidR="009B2623" w:rsidRPr="00014827" w:rsidRDefault="009B2623" w:rsidP="00E7607A">
            <w:pPr>
              <w:widowControl/>
              <w:jc w:val="left"/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</w:pP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t>备注：</w:t>
            </w: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br/>
              <w:t>（1）学历/学位：指学历学位的最低条件要求。</w:t>
            </w:r>
            <w:r w:rsidRPr="00014827">
              <w:rPr>
                <w:rFonts w:ascii="仿宋_GB2312" w:eastAsia="仿宋_GB2312" w:hAnsi="仿宋" w:cs="宋体" w:hint="eastAsia"/>
                <w:kern w:val="0"/>
                <w:sz w:val="24"/>
                <w:szCs w:val="24"/>
              </w:rPr>
              <w:br/>
              <w:t>（2）年龄要求：除特别指明外，硕士研究生年龄要求35周岁以下（1983年7月1日以后出生），具有博士学历学位或副高职称者45周岁以下（1973年7月1日以后出生），具有正高职称者年龄可适当放宽。</w:t>
            </w:r>
          </w:p>
        </w:tc>
      </w:tr>
    </w:tbl>
    <w:p w:rsidR="007803F2" w:rsidRPr="00014827" w:rsidRDefault="009B2623">
      <w:pPr>
        <w:rPr>
          <w:rFonts w:ascii="仿宋_GB2312" w:eastAsia="仿宋_GB2312" w:hint="eastAsia"/>
          <w:sz w:val="24"/>
          <w:szCs w:val="24"/>
        </w:rPr>
      </w:pPr>
      <w:r w:rsidRPr="00014827">
        <w:rPr>
          <w:rFonts w:ascii="仿宋_GB2312" w:eastAsia="仿宋_GB2312" w:hAnsi="仿宋" w:hint="eastAsia"/>
          <w:sz w:val="24"/>
          <w:szCs w:val="24"/>
        </w:rPr>
        <w:t xml:space="preserve">　　</w:t>
      </w:r>
    </w:p>
    <w:sectPr w:rsidR="007803F2" w:rsidRPr="00014827" w:rsidSect="001F34A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B2623"/>
    <w:rsid w:val="00014827"/>
    <w:rsid w:val="0006026F"/>
    <w:rsid w:val="001F34A7"/>
    <w:rsid w:val="002F7ABC"/>
    <w:rsid w:val="00680AA8"/>
    <w:rsid w:val="0072178B"/>
    <w:rsid w:val="007803F2"/>
    <w:rsid w:val="009B2623"/>
    <w:rsid w:val="00B73F1C"/>
    <w:rsid w:val="00D32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2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218</Words>
  <Characters>1246</Characters>
  <Application>Microsoft Office Word</Application>
  <DocSecurity>0</DocSecurity>
  <Lines>10</Lines>
  <Paragraphs>2</Paragraphs>
  <ScaleCrop>false</ScaleCrop>
  <Company>Microsoft</Company>
  <LinksUpToDate>false</LinksUpToDate>
  <CharactersWithSpaces>1462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2018-10-23T03:53:00Z</dcterms:created>
  <dcterms:modified xsi:type="dcterms:W3CDTF">2018-10-24T03:39:00Z</dcterms:modified>
</cp:coreProperties>
</file>